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427E" w14:textId="77777777" w:rsidR="00B832B7" w:rsidRPr="00254ADB" w:rsidRDefault="00B832B7" w:rsidP="00E5541B">
      <w:pPr>
        <w:spacing w:after="0" w:line="240" w:lineRule="auto"/>
        <w:jc w:val="center"/>
        <w:rPr>
          <w:b/>
          <w:sz w:val="28"/>
          <w:szCs w:val="28"/>
        </w:rPr>
      </w:pPr>
      <w:r w:rsidRPr="00254ADB">
        <w:rPr>
          <w:b/>
          <w:noProof/>
          <w:sz w:val="28"/>
          <w:szCs w:val="28"/>
          <w:lang w:eastAsia="uk-UA"/>
        </w:rPr>
        <w:drawing>
          <wp:inline distT="0" distB="0" distL="0" distR="0" wp14:anchorId="504ECF96" wp14:editId="7A7E90C5">
            <wp:extent cx="815458" cy="792088"/>
            <wp:effectExtent l="0" t="0" r="0" b="0"/>
            <wp:docPr id="4" name="Рисунок 1" descr="Logo___"/>
            <wp:cNvGraphicFramePr/>
            <a:graphic xmlns:a="http://schemas.openxmlformats.org/drawingml/2006/main">
              <a:graphicData uri="http://schemas.openxmlformats.org/drawingml/2006/picture">
                <pic:pic xmlns:pic="http://schemas.openxmlformats.org/drawingml/2006/picture">
                  <pic:nvPicPr>
                    <pic:cNvPr id="5" name="Picture 2" descr="Logo___"/>
                    <pic:cNvPicPr>
                      <a:picLocks noChangeAspect="1" noChangeArrowheads="1"/>
                    </pic:cNvPicPr>
                  </pic:nvPicPr>
                  <pic:blipFill>
                    <a:blip r:embed="rId6" cstate="print"/>
                    <a:srcRect/>
                    <a:stretch>
                      <a:fillRect/>
                    </a:stretch>
                  </pic:blipFill>
                  <pic:spPr bwMode="auto">
                    <a:xfrm>
                      <a:off x="0" y="0"/>
                      <a:ext cx="815458" cy="792088"/>
                    </a:xfrm>
                    <a:prstGeom prst="rect">
                      <a:avLst/>
                    </a:prstGeom>
                    <a:noFill/>
                    <a:ln w="9525">
                      <a:noFill/>
                      <a:miter lim="800000"/>
                      <a:headEnd/>
                      <a:tailEnd/>
                    </a:ln>
                  </pic:spPr>
                </pic:pic>
              </a:graphicData>
            </a:graphic>
          </wp:inline>
        </w:drawing>
      </w:r>
      <w:r w:rsidRPr="00254ADB">
        <w:rPr>
          <w:b/>
          <w:sz w:val="28"/>
          <w:szCs w:val="28"/>
        </w:rPr>
        <w:t xml:space="preserve">   </w:t>
      </w:r>
    </w:p>
    <w:p w14:paraId="0938B577" w14:textId="77777777" w:rsidR="00B832B7" w:rsidRPr="00254ADB" w:rsidRDefault="00B832B7" w:rsidP="00E5541B">
      <w:pPr>
        <w:shd w:val="clear" w:color="auto" w:fill="FFFFFF"/>
        <w:spacing w:after="0" w:line="240" w:lineRule="auto"/>
        <w:jc w:val="center"/>
        <w:outlineLvl w:val="1"/>
        <w:rPr>
          <w:rFonts w:ascii="Times New Roman" w:eastAsia="Times New Roman" w:hAnsi="Times New Roman" w:cs="Times New Roman"/>
          <w:b/>
          <w:bCs/>
          <w:sz w:val="28"/>
          <w:szCs w:val="28"/>
          <w:lang w:eastAsia="uk-UA"/>
        </w:rPr>
      </w:pPr>
    </w:p>
    <w:p w14:paraId="5F9659F7" w14:textId="77777777" w:rsidR="00B832B7" w:rsidRPr="00254ADB" w:rsidRDefault="00B832B7" w:rsidP="00E5541B">
      <w:pPr>
        <w:shd w:val="clear" w:color="auto" w:fill="FFFFFF"/>
        <w:spacing w:after="0" w:line="240" w:lineRule="auto"/>
        <w:jc w:val="center"/>
        <w:outlineLvl w:val="1"/>
        <w:rPr>
          <w:rFonts w:ascii="Times New Roman" w:eastAsia="Times New Roman" w:hAnsi="Times New Roman" w:cs="Times New Roman"/>
          <w:b/>
          <w:bCs/>
          <w:sz w:val="28"/>
          <w:szCs w:val="28"/>
          <w:lang w:eastAsia="uk-UA"/>
        </w:rPr>
      </w:pPr>
      <w:r w:rsidRPr="00254ADB">
        <w:rPr>
          <w:rFonts w:ascii="Times New Roman" w:eastAsia="Times New Roman" w:hAnsi="Times New Roman" w:cs="Times New Roman"/>
          <w:b/>
          <w:bCs/>
          <w:sz w:val="28"/>
          <w:szCs w:val="28"/>
          <w:lang w:eastAsia="uk-UA"/>
        </w:rPr>
        <w:t>НОТАРІАЛЬНА ПАЛАТА УКРАЇНИ</w:t>
      </w:r>
    </w:p>
    <w:p w14:paraId="26063A5D" w14:textId="77777777" w:rsidR="00B832B7" w:rsidRPr="00254ADB" w:rsidRDefault="00B832B7" w:rsidP="00E5541B">
      <w:pPr>
        <w:shd w:val="clear" w:color="auto" w:fill="FFFFFF"/>
        <w:spacing w:after="0" w:line="240" w:lineRule="auto"/>
        <w:jc w:val="center"/>
        <w:outlineLvl w:val="1"/>
        <w:rPr>
          <w:rFonts w:ascii="Times New Roman" w:eastAsia="Times New Roman" w:hAnsi="Times New Roman" w:cs="Times New Roman"/>
          <w:b/>
          <w:bCs/>
          <w:sz w:val="28"/>
          <w:szCs w:val="28"/>
          <w:lang w:eastAsia="uk-UA"/>
        </w:rPr>
      </w:pPr>
    </w:p>
    <w:p w14:paraId="57F9CF43" w14:textId="77777777" w:rsidR="00B832B7" w:rsidRPr="00254ADB" w:rsidRDefault="00B832B7" w:rsidP="00E5541B">
      <w:pPr>
        <w:shd w:val="clear" w:color="auto" w:fill="FFFFFF"/>
        <w:spacing w:after="0" w:line="240" w:lineRule="auto"/>
        <w:jc w:val="center"/>
        <w:outlineLvl w:val="1"/>
        <w:rPr>
          <w:rFonts w:ascii="Times New Roman" w:eastAsia="Times New Roman" w:hAnsi="Times New Roman" w:cs="Times New Roman"/>
          <w:b/>
          <w:bCs/>
          <w:sz w:val="28"/>
          <w:szCs w:val="28"/>
          <w:lang w:eastAsia="uk-UA"/>
        </w:rPr>
      </w:pPr>
      <w:r w:rsidRPr="00254ADB">
        <w:rPr>
          <w:rFonts w:ascii="Times New Roman" w:eastAsia="Times New Roman" w:hAnsi="Times New Roman" w:cs="Times New Roman"/>
          <w:b/>
          <w:bCs/>
          <w:sz w:val="28"/>
          <w:szCs w:val="28"/>
          <w:lang w:eastAsia="uk-UA"/>
        </w:rPr>
        <w:t>ІНФОРМАЦІЙНИЙ ЛИСТ</w:t>
      </w:r>
    </w:p>
    <w:p w14:paraId="25911023" w14:textId="77777777" w:rsidR="00B832B7" w:rsidRPr="00254ADB" w:rsidRDefault="00B832B7" w:rsidP="00E5541B">
      <w:pPr>
        <w:shd w:val="clear" w:color="auto" w:fill="FFFFFF"/>
        <w:spacing w:after="0" w:line="240" w:lineRule="auto"/>
        <w:jc w:val="center"/>
        <w:outlineLvl w:val="1"/>
        <w:rPr>
          <w:rFonts w:ascii="Times New Roman" w:eastAsia="Times New Roman" w:hAnsi="Times New Roman" w:cs="Times New Roman"/>
          <w:b/>
          <w:bCs/>
          <w:sz w:val="28"/>
          <w:szCs w:val="28"/>
          <w:lang w:eastAsia="uk-UA"/>
        </w:rPr>
      </w:pPr>
    </w:p>
    <w:p w14:paraId="4924DD8A" w14:textId="77777777" w:rsidR="00B832B7" w:rsidRPr="00254ADB" w:rsidRDefault="002007C5" w:rsidP="00E5541B">
      <w:pPr>
        <w:shd w:val="clear" w:color="auto" w:fill="FFFFFF"/>
        <w:spacing w:after="0" w:line="240" w:lineRule="auto"/>
        <w:jc w:val="center"/>
        <w:outlineLvl w:val="1"/>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p>
    <w:p w14:paraId="2653D445" w14:textId="77777777" w:rsidR="00B832B7" w:rsidRPr="00254ADB" w:rsidRDefault="00B832B7" w:rsidP="00E5541B">
      <w:pPr>
        <w:shd w:val="clear" w:color="auto" w:fill="FFFFFF"/>
        <w:spacing w:after="0" w:line="240" w:lineRule="auto"/>
        <w:ind w:right="4394"/>
        <w:jc w:val="both"/>
        <w:outlineLvl w:val="1"/>
        <w:rPr>
          <w:rFonts w:ascii="Times New Roman" w:eastAsia="Times New Roman" w:hAnsi="Times New Roman" w:cs="Times New Roman"/>
          <w:b/>
          <w:bCs/>
          <w:sz w:val="28"/>
          <w:szCs w:val="28"/>
          <w:lang w:eastAsia="uk-UA"/>
        </w:rPr>
      </w:pPr>
    </w:p>
    <w:p w14:paraId="79032C6F" w14:textId="77777777" w:rsidR="00DB2295" w:rsidRPr="00254ADB" w:rsidRDefault="0078721E" w:rsidP="00E5541B">
      <w:pPr>
        <w:shd w:val="clear" w:color="auto" w:fill="FFFFFF"/>
        <w:spacing w:after="0" w:line="240" w:lineRule="auto"/>
        <w:ind w:right="4394"/>
        <w:jc w:val="both"/>
        <w:outlineLvl w:val="1"/>
        <w:rPr>
          <w:rFonts w:ascii="Times New Roman" w:eastAsia="Times New Roman" w:hAnsi="Times New Roman" w:cs="Times New Roman"/>
          <w:b/>
          <w:bCs/>
          <w:sz w:val="28"/>
          <w:szCs w:val="28"/>
          <w:lang w:eastAsia="uk-UA"/>
        </w:rPr>
      </w:pPr>
      <w:r w:rsidRPr="00254ADB">
        <w:rPr>
          <w:rFonts w:ascii="Times New Roman" w:eastAsia="Times New Roman" w:hAnsi="Times New Roman" w:cs="Times New Roman"/>
          <w:b/>
          <w:bCs/>
          <w:sz w:val="28"/>
          <w:szCs w:val="28"/>
          <w:lang w:eastAsia="uk-UA"/>
        </w:rPr>
        <w:t xml:space="preserve">Щодо </w:t>
      </w:r>
      <w:r w:rsidR="002846CD" w:rsidRPr="00254ADB">
        <w:rPr>
          <w:rFonts w:ascii="Times New Roman" w:eastAsia="Times New Roman" w:hAnsi="Times New Roman" w:cs="Times New Roman"/>
          <w:b/>
          <w:bCs/>
          <w:sz w:val="28"/>
          <w:szCs w:val="28"/>
          <w:lang w:eastAsia="uk-UA"/>
        </w:rPr>
        <w:t xml:space="preserve">затвердження переліку нотаріальних округів </w:t>
      </w:r>
      <w:r w:rsidR="0023760E" w:rsidRPr="00254ADB">
        <w:rPr>
          <w:rFonts w:ascii="Times New Roman" w:eastAsia="Times New Roman" w:hAnsi="Times New Roman" w:cs="Times New Roman"/>
          <w:b/>
          <w:bCs/>
          <w:sz w:val="28"/>
          <w:szCs w:val="28"/>
          <w:lang w:eastAsia="uk-UA"/>
        </w:rPr>
        <w:t>у</w:t>
      </w:r>
      <w:r w:rsidR="002846CD" w:rsidRPr="00254ADB">
        <w:rPr>
          <w:rFonts w:ascii="Times New Roman" w:eastAsia="Times New Roman" w:hAnsi="Times New Roman" w:cs="Times New Roman"/>
          <w:b/>
          <w:bCs/>
          <w:sz w:val="28"/>
          <w:szCs w:val="28"/>
          <w:lang w:eastAsia="uk-UA"/>
        </w:rPr>
        <w:t xml:space="preserve"> зв’язку зі зміною адміністративно-територіального поділу України та </w:t>
      </w:r>
      <w:r w:rsidRPr="00254ADB">
        <w:rPr>
          <w:rFonts w:ascii="Times New Roman" w:eastAsia="Times New Roman" w:hAnsi="Times New Roman" w:cs="Times New Roman"/>
          <w:b/>
          <w:bCs/>
          <w:sz w:val="28"/>
          <w:szCs w:val="28"/>
          <w:lang w:eastAsia="uk-UA"/>
        </w:rPr>
        <w:t xml:space="preserve">врегулювання питання реєстрації приватної нотаріальної діяльності нотаріуса </w:t>
      </w:r>
      <w:r w:rsidR="00BC55F9" w:rsidRPr="00254ADB">
        <w:rPr>
          <w:rFonts w:ascii="Times New Roman" w:eastAsia="Times New Roman" w:hAnsi="Times New Roman" w:cs="Times New Roman"/>
          <w:b/>
          <w:bCs/>
          <w:sz w:val="28"/>
          <w:szCs w:val="28"/>
          <w:lang w:eastAsia="uk-UA"/>
        </w:rPr>
        <w:t>в утворених нотаріальних округах</w:t>
      </w:r>
    </w:p>
    <w:p w14:paraId="09CCA892" w14:textId="77777777" w:rsidR="0078721E" w:rsidRPr="00254ADB" w:rsidRDefault="0078721E" w:rsidP="00E5541B">
      <w:pPr>
        <w:shd w:val="clear" w:color="auto" w:fill="FFFFFF"/>
        <w:spacing w:after="0" w:line="240" w:lineRule="auto"/>
        <w:jc w:val="both"/>
        <w:outlineLvl w:val="1"/>
        <w:rPr>
          <w:rFonts w:ascii="Times New Roman" w:eastAsia="Times New Roman" w:hAnsi="Times New Roman" w:cs="Times New Roman"/>
          <w:sz w:val="28"/>
          <w:szCs w:val="28"/>
          <w:lang w:eastAsia="uk-UA"/>
        </w:rPr>
      </w:pPr>
    </w:p>
    <w:p w14:paraId="0B6BA177" w14:textId="77777777" w:rsidR="00326151" w:rsidRPr="00254ADB" w:rsidRDefault="00326151" w:rsidP="00E5541B">
      <w:pPr>
        <w:shd w:val="clear" w:color="auto" w:fill="FFFFFF"/>
        <w:spacing w:after="0" w:line="240" w:lineRule="auto"/>
        <w:ind w:firstLine="851"/>
        <w:jc w:val="both"/>
        <w:outlineLvl w:val="1"/>
        <w:rPr>
          <w:rFonts w:ascii="Times New Roman" w:eastAsia="Times New Roman" w:hAnsi="Times New Roman" w:cs="Times New Roman"/>
          <w:sz w:val="28"/>
          <w:szCs w:val="28"/>
          <w:lang w:eastAsia="uk-UA"/>
        </w:rPr>
      </w:pPr>
    </w:p>
    <w:p w14:paraId="3B1DFD17" w14:textId="77777777" w:rsidR="004D2BA8" w:rsidRPr="00254ADB" w:rsidRDefault="004D2BA8" w:rsidP="00E5541B">
      <w:pPr>
        <w:shd w:val="clear" w:color="auto" w:fill="FFFFFF"/>
        <w:spacing w:after="0" w:line="240" w:lineRule="auto"/>
        <w:ind w:firstLine="851"/>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 xml:space="preserve">07 червня 2021 року Міністерством юстиції України (далі – Мін’юст) прийнято Наказ № 2040/5 «Про затвердження Переліку нотаріальних округів в Автономній Республіці Крим, областях, містах Києві та Севастополі» (далі – Наказ № 2040/5), яким </w:t>
      </w:r>
      <w:r w:rsidR="00BE03A4" w:rsidRPr="00254ADB">
        <w:rPr>
          <w:rFonts w:ascii="Times New Roman" w:eastAsia="Times New Roman" w:hAnsi="Times New Roman" w:cs="Times New Roman"/>
          <w:sz w:val="28"/>
          <w:szCs w:val="28"/>
          <w:lang w:eastAsia="uk-UA"/>
        </w:rPr>
        <w:t xml:space="preserve">затверджено Перелік нотаріальних округів в Автономній Республіці Крим, областях, містах Києві та Севастополі та </w:t>
      </w:r>
      <w:r w:rsidRPr="00254ADB">
        <w:rPr>
          <w:rFonts w:ascii="Times New Roman" w:eastAsia="Times New Roman" w:hAnsi="Times New Roman" w:cs="Times New Roman"/>
          <w:sz w:val="28"/>
          <w:szCs w:val="28"/>
          <w:lang w:eastAsia="uk-UA"/>
        </w:rPr>
        <w:t>скасовано наказ Міністерства юстиції України від 04.03.2016 № 638/5 «Про затвердження Переліку нотаріальних округів в Автономній Республіці Крим, областя</w:t>
      </w:r>
      <w:r w:rsidR="00BE03A4" w:rsidRPr="00254ADB">
        <w:rPr>
          <w:rFonts w:ascii="Times New Roman" w:eastAsia="Times New Roman" w:hAnsi="Times New Roman" w:cs="Times New Roman"/>
          <w:sz w:val="28"/>
          <w:szCs w:val="28"/>
          <w:lang w:eastAsia="uk-UA"/>
        </w:rPr>
        <w:t>х, містах Києві та Севастополі»</w:t>
      </w:r>
      <w:r w:rsidRPr="00254ADB">
        <w:rPr>
          <w:rFonts w:ascii="Times New Roman" w:eastAsia="Times New Roman" w:hAnsi="Times New Roman" w:cs="Times New Roman"/>
          <w:sz w:val="28"/>
          <w:szCs w:val="28"/>
          <w:lang w:eastAsia="uk-UA"/>
        </w:rPr>
        <w:t>.</w:t>
      </w:r>
    </w:p>
    <w:p w14:paraId="0883314D" w14:textId="77777777" w:rsidR="004D2BA8" w:rsidRPr="00254ADB" w:rsidRDefault="004D2BA8" w:rsidP="00E5541B">
      <w:pPr>
        <w:shd w:val="clear" w:color="auto" w:fill="FFFFFF"/>
        <w:spacing w:after="0" w:line="240" w:lineRule="auto"/>
        <w:ind w:firstLine="851"/>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 xml:space="preserve">З переліком нотаріальних округів можна ознайомитись за посиланням: </w:t>
      </w:r>
      <w:r w:rsidR="00FB0F24" w:rsidRPr="00254ADB">
        <w:rPr>
          <w:rFonts w:ascii="Times New Roman" w:eastAsia="Times New Roman" w:hAnsi="Times New Roman" w:cs="Times New Roman"/>
          <w:sz w:val="28"/>
          <w:szCs w:val="28"/>
          <w:lang w:eastAsia="uk-UA"/>
        </w:rPr>
        <w:br/>
      </w:r>
      <w:r w:rsidRPr="00254ADB">
        <w:rPr>
          <w:rFonts w:ascii="Times New Roman" w:eastAsia="Times New Roman" w:hAnsi="Times New Roman" w:cs="Times New Roman"/>
          <w:sz w:val="28"/>
          <w:szCs w:val="28"/>
          <w:lang w:eastAsia="uk-UA"/>
        </w:rPr>
        <w:t>https://minjust.gov.ua/files/general/2021/06/07/20210607135033-53.pdf?fbclid=IwAR3L0OCezKaLGkCPddtqi4ekIzqR8hUBpi0Cumrjy0BayeDXGGIq6ZkINIo</w:t>
      </w:r>
    </w:p>
    <w:p w14:paraId="2C071790" w14:textId="77777777" w:rsidR="004D2BA8" w:rsidRPr="00254ADB" w:rsidRDefault="004D2BA8" w:rsidP="00E5541B">
      <w:pPr>
        <w:shd w:val="clear" w:color="auto" w:fill="FFFFFF"/>
        <w:spacing w:after="0" w:line="240" w:lineRule="auto"/>
        <w:ind w:firstLine="851"/>
        <w:jc w:val="both"/>
        <w:outlineLvl w:val="1"/>
        <w:rPr>
          <w:rFonts w:ascii="Times New Roman" w:eastAsia="Times New Roman" w:hAnsi="Times New Roman" w:cs="Times New Roman"/>
          <w:sz w:val="28"/>
          <w:szCs w:val="28"/>
          <w:lang w:eastAsia="uk-UA"/>
        </w:rPr>
      </w:pPr>
    </w:p>
    <w:p w14:paraId="271FB8D2" w14:textId="77777777" w:rsidR="004921CF" w:rsidRPr="00254ADB" w:rsidRDefault="00FB0F24" w:rsidP="00E5541B">
      <w:pPr>
        <w:shd w:val="clear" w:color="auto" w:fill="FFFFFF"/>
        <w:spacing w:after="0" w:line="240" w:lineRule="auto"/>
        <w:ind w:firstLine="851"/>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05</w:t>
      </w:r>
      <w:r w:rsidR="00DB2295" w:rsidRPr="00254ADB">
        <w:rPr>
          <w:rFonts w:ascii="Times New Roman" w:eastAsia="Times New Roman" w:hAnsi="Times New Roman" w:cs="Times New Roman"/>
          <w:sz w:val="28"/>
          <w:szCs w:val="28"/>
          <w:lang w:eastAsia="uk-UA"/>
        </w:rPr>
        <w:t xml:space="preserve"> </w:t>
      </w:r>
      <w:r w:rsidRPr="00254ADB">
        <w:rPr>
          <w:rFonts w:ascii="Times New Roman" w:eastAsia="Times New Roman" w:hAnsi="Times New Roman" w:cs="Times New Roman"/>
          <w:sz w:val="28"/>
          <w:szCs w:val="28"/>
          <w:lang w:eastAsia="uk-UA"/>
        </w:rPr>
        <w:t>черв</w:t>
      </w:r>
      <w:r w:rsidR="00DB2295" w:rsidRPr="00254ADB">
        <w:rPr>
          <w:rFonts w:ascii="Times New Roman" w:eastAsia="Times New Roman" w:hAnsi="Times New Roman" w:cs="Times New Roman"/>
          <w:sz w:val="28"/>
          <w:szCs w:val="28"/>
          <w:lang w:eastAsia="uk-UA"/>
        </w:rPr>
        <w:t xml:space="preserve">ня 2021 року </w:t>
      </w:r>
      <w:r w:rsidRPr="00254ADB">
        <w:rPr>
          <w:rFonts w:ascii="Times New Roman" w:eastAsia="Times New Roman" w:hAnsi="Times New Roman" w:cs="Times New Roman"/>
          <w:sz w:val="28"/>
          <w:szCs w:val="28"/>
          <w:lang w:eastAsia="uk-UA"/>
        </w:rPr>
        <w:t xml:space="preserve">набрав чинності наказ </w:t>
      </w:r>
      <w:r w:rsidR="00DF3E85" w:rsidRPr="00254ADB">
        <w:rPr>
          <w:rFonts w:ascii="Times New Roman" w:eastAsia="Times New Roman" w:hAnsi="Times New Roman" w:cs="Times New Roman"/>
          <w:sz w:val="28"/>
          <w:szCs w:val="28"/>
          <w:lang w:eastAsia="uk-UA"/>
        </w:rPr>
        <w:t>Мін’юст</w:t>
      </w:r>
      <w:r w:rsidRPr="00254ADB">
        <w:rPr>
          <w:rFonts w:ascii="Times New Roman" w:eastAsia="Times New Roman" w:hAnsi="Times New Roman" w:cs="Times New Roman"/>
          <w:sz w:val="28"/>
          <w:szCs w:val="28"/>
          <w:lang w:eastAsia="uk-UA"/>
        </w:rPr>
        <w:t>у</w:t>
      </w:r>
      <w:r w:rsidR="00DF3E85" w:rsidRPr="00254ADB">
        <w:rPr>
          <w:rFonts w:ascii="Times New Roman" w:eastAsia="Times New Roman" w:hAnsi="Times New Roman" w:cs="Times New Roman"/>
          <w:sz w:val="28"/>
          <w:szCs w:val="28"/>
          <w:lang w:eastAsia="uk-UA"/>
        </w:rPr>
        <w:t xml:space="preserve"> </w:t>
      </w:r>
      <w:r w:rsidR="006D0D83" w:rsidRPr="00254ADB">
        <w:rPr>
          <w:rFonts w:ascii="Times New Roman" w:eastAsia="Times New Roman" w:hAnsi="Times New Roman" w:cs="Times New Roman"/>
          <w:sz w:val="28"/>
          <w:szCs w:val="28"/>
          <w:lang w:eastAsia="uk-UA"/>
        </w:rPr>
        <w:t>«Про внесення змін до деяких наказів Міністерства юстиції України (щодо врегулювання питання реєстрації приватної нотаріальної діяльності нотаріуса при зміні адміністративно-територіального поділу України)»</w:t>
      </w:r>
      <w:r w:rsidRPr="00254ADB">
        <w:rPr>
          <w:rFonts w:ascii="Times New Roman" w:eastAsia="Times New Roman" w:hAnsi="Times New Roman" w:cs="Times New Roman"/>
          <w:sz w:val="28"/>
          <w:szCs w:val="28"/>
          <w:lang w:eastAsia="uk-UA"/>
        </w:rPr>
        <w:t xml:space="preserve"> № 1911/5 від 31 травня 2021 року</w:t>
      </w:r>
      <w:r w:rsidR="007549D3" w:rsidRPr="00254ADB">
        <w:rPr>
          <w:rFonts w:ascii="Times New Roman" w:eastAsia="Times New Roman" w:hAnsi="Times New Roman" w:cs="Times New Roman"/>
          <w:sz w:val="28"/>
          <w:szCs w:val="28"/>
          <w:lang w:eastAsia="uk-UA"/>
        </w:rPr>
        <w:t xml:space="preserve"> (далі – Наказ)</w:t>
      </w:r>
      <w:r w:rsidR="00B9229B" w:rsidRPr="00254ADB">
        <w:rPr>
          <w:rFonts w:ascii="Times New Roman" w:eastAsia="Times New Roman" w:hAnsi="Times New Roman" w:cs="Times New Roman"/>
          <w:sz w:val="28"/>
          <w:szCs w:val="28"/>
          <w:lang w:eastAsia="uk-UA"/>
        </w:rPr>
        <w:t>, яким</w:t>
      </w:r>
      <w:r w:rsidR="002A2EBE" w:rsidRPr="00254ADB">
        <w:rPr>
          <w:rFonts w:ascii="Times New Roman" w:eastAsia="Times New Roman" w:hAnsi="Times New Roman" w:cs="Times New Roman"/>
          <w:sz w:val="28"/>
          <w:szCs w:val="28"/>
          <w:lang w:eastAsia="uk-UA"/>
        </w:rPr>
        <w:t>, серед іншого, врегульовано питання реєстрації приватної нотаріальної діяльності нотаріуса в нотаріальних округах, утворених в результаті зміни адміністративно-територіального поділу України, а саме</w:t>
      </w:r>
      <w:r w:rsidR="00B9229B" w:rsidRPr="00254ADB">
        <w:rPr>
          <w:rFonts w:ascii="Times New Roman" w:eastAsia="Times New Roman" w:hAnsi="Times New Roman" w:cs="Times New Roman"/>
          <w:sz w:val="28"/>
          <w:szCs w:val="28"/>
          <w:lang w:eastAsia="uk-UA"/>
        </w:rPr>
        <w:t>:</w:t>
      </w:r>
    </w:p>
    <w:p w14:paraId="07020B09" w14:textId="77777777" w:rsidR="00B9229B" w:rsidRPr="00254ADB" w:rsidRDefault="00B9229B" w:rsidP="00E5541B">
      <w:pPr>
        <w:pStyle w:val="a3"/>
        <w:numPr>
          <w:ilvl w:val="0"/>
          <w:numId w:val="5"/>
        </w:numPr>
        <w:shd w:val="clear" w:color="auto" w:fill="FFFFFF"/>
        <w:spacing w:after="0" w:line="240" w:lineRule="auto"/>
        <w:ind w:left="567" w:hanging="567"/>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 xml:space="preserve">Внесено зміни до Положення про порядок реєстрації приватної нотаріальної діяльності та заміщення приватного нотаріуса, затвердженого </w:t>
      </w:r>
      <w:r w:rsidR="0077233C" w:rsidRPr="00254ADB">
        <w:rPr>
          <w:rFonts w:ascii="Times New Roman" w:eastAsia="Times New Roman" w:hAnsi="Times New Roman" w:cs="Times New Roman"/>
          <w:sz w:val="28"/>
          <w:szCs w:val="28"/>
          <w:lang w:eastAsia="uk-UA"/>
        </w:rPr>
        <w:t xml:space="preserve">Наказом </w:t>
      </w:r>
      <w:r w:rsidR="00DF3E85" w:rsidRPr="00254ADB">
        <w:rPr>
          <w:rFonts w:ascii="Times New Roman" w:eastAsia="Times New Roman" w:hAnsi="Times New Roman" w:cs="Times New Roman"/>
          <w:sz w:val="28"/>
          <w:szCs w:val="28"/>
          <w:lang w:eastAsia="uk-UA"/>
        </w:rPr>
        <w:t>Мін’юсту</w:t>
      </w:r>
      <w:r w:rsidR="0077233C" w:rsidRPr="00254ADB">
        <w:rPr>
          <w:rFonts w:ascii="Times New Roman" w:eastAsia="Times New Roman" w:hAnsi="Times New Roman" w:cs="Times New Roman"/>
          <w:sz w:val="28"/>
          <w:szCs w:val="28"/>
          <w:lang w:eastAsia="uk-UA"/>
        </w:rPr>
        <w:t xml:space="preserve"> від 22.03.2011 № 871/5 (далі – Положення </w:t>
      </w:r>
      <w:r w:rsidR="00680920" w:rsidRPr="00254ADB">
        <w:rPr>
          <w:rFonts w:ascii="Times New Roman" w:eastAsia="Times New Roman" w:hAnsi="Times New Roman" w:cs="Times New Roman"/>
          <w:sz w:val="28"/>
          <w:szCs w:val="28"/>
          <w:lang w:eastAsia="uk-UA"/>
        </w:rPr>
        <w:t>про порядок реєстрації).</w:t>
      </w:r>
    </w:p>
    <w:p w14:paraId="746E1B54" w14:textId="77777777" w:rsidR="008F3074" w:rsidRPr="00254ADB" w:rsidRDefault="008F3074" w:rsidP="00E5541B">
      <w:pPr>
        <w:pStyle w:val="a3"/>
        <w:shd w:val="clear" w:color="auto" w:fill="FFFFFF"/>
        <w:spacing w:after="0" w:line="240" w:lineRule="auto"/>
        <w:ind w:left="567"/>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 xml:space="preserve">Пункт 1.2 розділу I Положення про порядок реєстрації доповнено </w:t>
      </w:r>
      <w:r w:rsidR="00FC7561" w:rsidRPr="00254ADB">
        <w:rPr>
          <w:rFonts w:ascii="Times New Roman" w:eastAsia="Times New Roman" w:hAnsi="Times New Roman" w:cs="Times New Roman"/>
          <w:sz w:val="28"/>
          <w:szCs w:val="28"/>
          <w:lang w:eastAsia="uk-UA"/>
        </w:rPr>
        <w:t>нормами</w:t>
      </w:r>
      <w:r w:rsidR="0094356A" w:rsidRPr="00254ADB">
        <w:rPr>
          <w:rFonts w:ascii="Times New Roman" w:eastAsia="Times New Roman" w:hAnsi="Times New Roman" w:cs="Times New Roman"/>
          <w:sz w:val="28"/>
          <w:szCs w:val="28"/>
          <w:lang w:eastAsia="uk-UA"/>
        </w:rPr>
        <w:t>,</w:t>
      </w:r>
      <w:r w:rsidR="00063D29" w:rsidRPr="00254ADB">
        <w:rPr>
          <w:rFonts w:ascii="Times New Roman" w:eastAsia="Times New Roman" w:hAnsi="Times New Roman" w:cs="Times New Roman"/>
          <w:sz w:val="28"/>
          <w:szCs w:val="28"/>
          <w:lang w:eastAsia="uk-UA"/>
        </w:rPr>
        <w:t xml:space="preserve"> відповідно до яких</w:t>
      </w:r>
      <w:r w:rsidRPr="00254ADB">
        <w:rPr>
          <w:rFonts w:ascii="Times New Roman" w:eastAsia="Times New Roman" w:hAnsi="Times New Roman" w:cs="Times New Roman"/>
          <w:sz w:val="28"/>
          <w:szCs w:val="28"/>
          <w:lang w:eastAsia="uk-UA"/>
        </w:rPr>
        <w:t>:</w:t>
      </w:r>
    </w:p>
    <w:p w14:paraId="3F1B5529" w14:textId="77777777" w:rsidR="008F3074" w:rsidRPr="00254ADB" w:rsidRDefault="008F3074" w:rsidP="00E5541B">
      <w:pPr>
        <w:pStyle w:val="a3"/>
        <w:numPr>
          <w:ilvl w:val="1"/>
          <w:numId w:val="4"/>
        </w:numPr>
        <w:shd w:val="clear" w:color="auto" w:fill="FFFFFF"/>
        <w:spacing w:after="0" w:line="240" w:lineRule="auto"/>
        <w:ind w:left="1276"/>
        <w:jc w:val="both"/>
        <w:outlineLvl w:val="1"/>
        <w:rPr>
          <w:rFonts w:ascii="Times New Roman" w:eastAsia="Times New Roman" w:hAnsi="Times New Roman" w:cs="Times New Roman"/>
          <w:b/>
          <w:bCs/>
          <w:sz w:val="28"/>
          <w:szCs w:val="28"/>
          <w:lang w:eastAsia="uk-UA"/>
        </w:rPr>
      </w:pPr>
      <w:r w:rsidRPr="00254ADB">
        <w:rPr>
          <w:rFonts w:ascii="Times New Roman" w:eastAsia="Times New Roman" w:hAnsi="Times New Roman" w:cs="Times New Roman"/>
          <w:sz w:val="28"/>
          <w:szCs w:val="28"/>
          <w:lang w:eastAsia="uk-UA"/>
        </w:rPr>
        <w:t xml:space="preserve">У разі зміни адміністративно-територіального поділу України, в результаті якого розташування робочого місця (контори) приватного </w:t>
      </w:r>
      <w:r w:rsidRPr="00254ADB">
        <w:rPr>
          <w:rFonts w:ascii="Times New Roman" w:eastAsia="Times New Roman" w:hAnsi="Times New Roman" w:cs="Times New Roman"/>
          <w:sz w:val="28"/>
          <w:szCs w:val="28"/>
          <w:lang w:eastAsia="uk-UA"/>
        </w:rPr>
        <w:lastRenderedPageBreak/>
        <w:t xml:space="preserve">нотаріуса увійшло до іншого нотаріального округу, для реєстрації приватної нотаріальної діяльності у цьому нотаріальному окрузі </w:t>
      </w:r>
      <w:r w:rsidRPr="00254ADB">
        <w:rPr>
          <w:rFonts w:ascii="Times New Roman" w:eastAsia="Times New Roman" w:hAnsi="Times New Roman" w:cs="Times New Roman"/>
          <w:b/>
          <w:bCs/>
          <w:sz w:val="28"/>
          <w:szCs w:val="28"/>
          <w:lang w:eastAsia="uk-UA"/>
        </w:rPr>
        <w:t xml:space="preserve">нотаріус подає до відповідного територіального органу </w:t>
      </w:r>
      <w:r w:rsidR="00DF3E85" w:rsidRPr="00254ADB">
        <w:rPr>
          <w:rFonts w:ascii="Times New Roman" w:eastAsia="Times New Roman" w:hAnsi="Times New Roman" w:cs="Times New Roman"/>
          <w:b/>
          <w:bCs/>
          <w:sz w:val="28"/>
          <w:szCs w:val="28"/>
          <w:lang w:eastAsia="uk-UA"/>
        </w:rPr>
        <w:t>Мін’юсту</w:t>
      </w:r>
      <w:r w:rsidRPr="00254ADB">
        <w:rPr>
          <w:rFonts w:ascii="Times New Roman" w:eastAsia="Times New Roman" w:hAnsi="Times New Roman" w:cs="Times New Roman"/>
          <w:b/>
          <w:bCs/>
          <w:sz w:val="28"/>
          <w:szCs w:val="28"/>
          <w:lang w:eastAsia="uk-UA"/>
        </w:rPr>
        <w:t xml:space="preserve"> заяву про реєстрацію приватної нотаріальної діяльності.</w:t>
      </w:r>
      <w:r w:rsidR="00B0641A" w:rsidRPr="00254ADB">
        <w:rPr>
          <w:rFonts w:ascii="Times New Roman" w:eastAsia="Times New Roman" w:hAnsi="Times New Roman" w:cs="Times New Roman"/>
          <w:b/>
          <w:bCs/>
          <w:sz w:val="28"/>
          <w:szCs w:val="28"/>
          <w:lang w:eastAsia="uk-UA"/>
        </w:rPr>
        <w:t xml:space="preserve"> </w:t>
      </w:r>
    </w:p>
    <w:p w14:paraId="169ED240" w14:textId="77777777" w:rsidR="00AC14F2" w:rsidRPr="00254ADB" w:rsidRDefault="00AC14F2" w:rsidP="00E5541B">
      <w:pPr>
        <w:shd w:val="clear" w:color="auto" w:fill="FFFFFF"/>
        <w:spacing w:after="0" w:line="240" w:lineRule="auto"/>
        <w:ind w:left="568" w:firstLine="708"/>
        <w:jc w:val="both"/>
        <w:outlineLvl w:val="1"/>
        <w:rPr>
          <w:rFonts w:ascii="Times New Roman" w:eastAsia="Times New Roman" w:hAnsi="Times New Roman" w:cs="Times New Roman"/>
          <w:b/>
          <w:bCs/>
          <w:sz w:val="28"/>
          <w:szCs w:val="28"/>
          <w:lang w:eastAsia="uk-UA"/>
        </w:rPr>
      </w:pPr>
      <w:r w:rsidRPr="00254ADB">
        <w:rPr>
          <w:rFonts w:ascii="Times New Roman" w:eastAsia="Times New Roman" w:hAnsi="Times New Roman" w:cs="Times New Roman"/>
          <w:b/>
          <w:bCs/>
          <w:sz w:val="28"/>
          <w:szCs w:val="28"/>
          <w:lang w:eastAsia="uk-UA"/>
        </w:rPr>
        <w:t>Вимоги до заяви:</w:t>
      </w:r>
    </w:p>
    <w:p w14:paraId="65F4983F" w14:textId="77777777" w:rsidR="0000403E" w:rsidRPr="00254ADB" w:rsidRDefault="0000403E" w:rsidP="00E5541B">
      <w:pPr>
        <w:pStyle w:val="a3"/>
        <w:numPr>
          <w:ilvl w:val="0"/>
          <w:numId w:val="2"/>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у заяві зазнача</w:t>
      </w:r>
      <w:r w:rsidR="00B60161" w:rsidRPr="00254ADB">
        <w:rPr>
          <w:rFonts w:ascii="Times New Roman" w:eastAsia="Times New Roman" w:hAnsi="Times New Roman" w:cs="Times New Roman"/>
          <w:sz w:val="28"/>
          <w:szCs w:val="28"/>
          <w:lang w:eastAsia="uk-UA"/>
        </w:rPr>
        <w:t xml:space="preserve">ється </w:t>
      </w:r>
      <w:r w:rsidRPr="00254ADB">
        <w:rPr>
          <w:rFonts w:ascii="Times New Roman" w:eastAsia="Times New Roman" w:hAnsi="Times New Roman" w:cs="Times New Roman"/>
          <w:sz w:val="28"/>
          <w:szCs w:val="28"/>
          <w:lang w:eastAsia="uk-UA"/>
        </w:rPr>
        <w:t>назва утвореного нотаріального округу</w:t>
      </w:r>
      <w:r w:rsidR="00CE1B9B" w:rsidRPr="00254ADB">
        <w:rPr>
          <w:rFonts w:ascii="Times New Roman" w:eastAsia="Times New Roman" w:hAnsi="Times New Roman" w:cs="Times New Roman"/>
          <w:sz w:val="28"/>
          <w:szCs w:val="28"/>
          <w:lang w:eastAsia="uk-UA"/>
        </w:rPr>
        <w:t>;</w:t>
      </w:r>
    </w:p>
    <w:p w14:paraId="73818F29" w14:textId="77777777" w:rsidR="00CE1B9B" w:rsidRPr="00254ADB" w:rsidRDefault="0000403E" w:rsidP="00E5541B">
      <w:pPr>
        <w:pStyle w:val="a3"/>
        <w:numPr>
          <w:ilvl w:val="0"/>
          <w:numId w:val="2"/>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д</w:t>
      </w:r>
      <w:r w:rsidR="00AC14F2" w:rsidRPr="00254ADB">
        <w:rPr>
          <w:rFonts w:ascii="Times New Roman" w:eastAsia="Times New Roman" w:hAnsi="Times New Roman" w:cs="Times New Roman"/>
          <w:sz w:val="28"/>
          <w:szCs w:val="28"/>
          <w:lang w:eastAsia="uk-UA"/>
        </w:rPr>
        <w:t>о заяви додаються дві фотокартки розміром 3 х 4 см</w:t>
      </w:r>
      <w:r w:rsidR="00CE1B9B" w:rsidRPr="00254ADB">
        <w:rPr>
          <w:rFonts w:ascii="Times New Roman" w:eastAsia="Times New Roman" w:hAnsi="Times New Roman" w:cs="Times New Roman"/>
          <w:sz w:val="28"/>
          <w:szCs w:val="28"/>
          <w:lang w:eastAsia="uk-UA"/>
        </w:rPr>
        <w:t>;</w:t>
      </w:r>
    </w:p>
    <w:p w14:paraId="4C5E15C6" w14:textId="77777777" w:rsidR="00C155E1" w:rsidRPr="00254ADB" w:rsidRDefault="00CE1B9B" w:rsidP="00E5541B">
      <w:pPr>
        <w:pStyle w:val="a3"/>
        <w:numPr>
          <w:ilvl w:val="0"/>
          <w:numId w:val="2"/>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з</w:t>
      </w:r>
      <w:r w:rsidR="0000403E" w:rsidRPr="00254ADB">
        <w:rPr>
          <w:rFonts w:ascii="Times New Roman" w:eastAsia="Times New Roman" w:hAnsi="Times New Roman" w:cs="Times New Roman"/>
          <w:sz w:val="28"/>
          <w:szCs w:val="28"/>
          <w:lang w:eastAsia="uk-UA"/>
        </w:rPr>
        <w:t>аява подається в паперовій формі</w:t>
      </w:r>
      <w:r w:rsidR="00DB4626" w:rsidRPr="00254ADB">
        <w:rPr>
          <w:rFonts w:ascii="Times New Roman" w:eastAsia="Times New Roman" w:hAnsi="Times New Roman" w:cs="Times New Roman"/>
          <w:sz w:val="28"/>
          <w:szCs w:val="28"/>
          <w:lang w:val="ru-RU" w:eastAsia="uk-UA"/>
        </w:rPr>
        <w:t>;</w:t>
      </w:r>
      <w:r w:rsidR="0000403E" w:rsidRPr="00254ADB">
        <w:rPr>
          <w:rFonts w:ascii="Times New Roman" w:eastAsia="Times New Roman" w:hAnsi="Times New Roman" w:cs="Times New Roman"/>
          <w:sz w:val="28"/>
          <w:szCs w:val="28"/>
          <w:lang w:eastAsia="uk-UA"/>
        </w:rPr>
        <w:t xml:space="preserve"> </w:t>
      </w:r>
    </w:p>
    <w:p w14:paraId="50762CC3" w14:textId="77777777" w:rsidR="00AC14F2" w:rsidRPr="00254ADB" w:rsidRDefault="00C155E1" w:rsidP="00E5541B">
      <w:pPr>
        <w:pStyle w:val="a3"/>
        <w:numPr>
          <w:ilvl w:val="0"/>
          <w:numId w:val="2"/>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 xml:space="preserve">способи подання заяви: </w:t>
      </w:r>
      <w:r w:rsidR="0000403E" w:rsidRPr="00254ADB">
        <w:rPr>
          <w:rFonts w:ascii="Times New Roman" w:eastAsia="Times New Roman" w:hAnsi="Times New Roman" w:cs="Times New Roman"/>
          <w:b/>
          <w:sz w:val="28"/>
          <w:szCs w:val="28"/>
          <w:lang w:eastAsia="uk-UA"/>
        </w:rPr>
        <w:t>особисто, поштою або електронною поштою з накладенням кваліфікованого електронного підпису</w:t>
      </w:r>
      <w:r w:rsidR="003A2ACD" w:rsidRPr="00254ADB">
        <w:rPr>
          <w:rFonts w:ascii="Times New Roman" w:eastAsia="Times New Roman" w:hAnsi="Times New Roman" w:cs="Times New Roman"/>
          <w:sz w:val="28"/>
          <w:szCs w:val="28"/>
          <w:lang w:eastAsia="uk-UA"/>
        </w:rPr>
        <w:t>.</w:t>
      </w:r>
    </w:p>
    <w:p w14:paraId="60A01AE4" w14:textId="77777777" w:rsidR="003A2ACD" w:rsidRPr="00254ADB" w:rsidRDefault="008F3074" w:rsidP="00E5541B">
      <w:pPr>
        <w:pStyle w:val="a3"/>
        <w:numPr>
          <w:ilvl w:val="1"/>
          <w:numId w:val="4"/>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 xml:space="preserve">Реєстрація приватної нотаріальної діяльності у нотаріальному окрузі, утвореному в результаті зміни адміністративно-територіального поділу України, </w:t>
      </w:r>
      <w:r w:rsidRPr="00254ADB">
        <w:rPr>
          <w:rFonts w:ascii="Times New Roman" w:eastAsia="Times New Roman" w:hAnsi="Times New Roman" w:cs="Times New Roman"/>
          <w:b/>
          <w:sz w:val="28"/>
          <w:szCs w:val="28"/>
          <w:lang w:eastAsia="uk-UA"/>
        </w:rPr>
        <w:t>здійснюється без припинення приватної нотаріальної діяльності нотаріуса в нотаріальному окрузі, що існував до зміни адміністративно-територіального поділу України</w:t>
      </w:r>
      <w:r w:rsidR="00C47110" w:rsidRPr="00254ADB">
        <w:rPr>
          <w:rFonts w:ascii="Times New Roman" w:eastAsia="Times New Roman" w:hAnsi="Times New Roman" w:cs="Times New Roman"/>
          <w:b/>
          <w:sz w:val="28"/>
          <w:szCs w:val="28"/>
          <w:lang w:eastAsia="uk-UA"/>
        </w:rPr>
        <w:t xml:space="preserve"> та </w:t>
      </w:r>
      <w:r w:rsidR="00944889" w:rsidRPr="00254ADB">
        <w:rPr>
          <w:rFonts w:ascii="Times New Roman" w:eastAsia="Times New Roman" w:hAnsi="Times New Roman" w:cs="Times New Roman"/>
          <w:b/>
          <w:sz w:val="28"/>
          <w:szCs w:val="28"/>
          <w:lang w:eastAsia="uk-UA"/>
        </w:rPr>
        <w:t>без формування нової реєстраційної справи</w:t>
      </w:r>
      <w:r w:rsidR="00944889" w:rsidRPr="00254ADB">
        <w:rPr>
          <w:rFonts w:ascii="Times New Roman" w:eastAsia="Times New Roman" w:hAnsi="Times New Roman" w:cs="Times New Roman"/>
          <w:sz w:val="28"/>
          <w:szCs w:val="28"/>
          <w:lang w:eastAsia="uk-UA"/>
        </w:rPr>
        <w:t xml:space="preserve">. </w:t>
      </w:r>
    </w:p>
    <w:p w14:paraId="793485CD" w14:textId="77777777" w:rsidR="009E1417" w:rsidRPr="00254ADB" w:rsidRDefault="009E1417" w:rsidP="00E5541B">
      <w:pPr>
        <w:pStyle w:val="a3"/>
        <w:numPr>
          <w:ilvl w:val="1"/>
          <w:numId w:val="4"/>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Реєстраційне посвідчення про реєстрацію приватної нотаріальної діяльності видається в загальні терміни</w:t>
      </w:r>
      <w:r w:rsidR="00304954" w:rsidRPr="00254ADB">
        <w:rPr>
          <w:rFonts w:ascii="Times New Roman" w:eastAsia="Times New Roman" w:hAnsi="Times New Roman" w:cs="Times New Roman"/>
          <w:sz w:val="28"/>
          <w:szCs w:val="28"/>
          <w:lang w:eastAsia="uk-UA"/>
        </w:rPr>
        <w:t>,</w:t>
      </w:r>
      <w:r w:rsidRPr="00254ADB">
        <w:rPr>
          <w:rFonts w:ascii="Times New Roman" w:eastAsia="Times New Roman" w:hAnsi="Times New Roman" w:cs="Times New Roman"/>
          <w:sz w:val="28"/>
          <w:szCs w:val="28"/>
          <w:lang w:eastAsia="uk-UA"/>
        </w:rPr>
        <w:t xml:space="preserve"> визначені </w:t>
      </w:r>
      <w:r w:rsidR="00B75295" w:rsidRPr="00254ADB">
        <w:rPr>
          <w:rFonts w:ascii="Times New Roman" w:eastAsia="Times New Roman" w:hAnsi="Times New Roman" w:cs="Times New Roman"/>
          <w:sz w:val="28"/>
          <w:szCs w:val="28"/>
          <w:lang w:eastAsia="uk-UA"/>
        </w:rPr>
        <w:t>пунктом</w:t>
      </w:r>
      <w:r w:rsidR="00CF7605" w:rsidRPr="00254ADB">
        <w:rPr>
          <w:rFonts w:ascii="Times New Roman" w:eastAsia="Times New Roman" w:hAnsi="Times New Roman" w:cs="Times New Roman"/>
          <w:sz w:val="28"/>
          <w:szCs w:val="28"/>
          <w:lang w:eastAsia="uk-UA"/>
        </w:rPr>
        <w:t xml:space="preserve"> 1.4</w:t>
      </w:r>
      <w:r w:rsidRPr="00254ADB">
        <w:rPr>
          <w:rFonts w:ascii="Times New Roman" w:eastAsia="Times New Roman" w:hAnsi="Times New Roman" w:cs="Times New Roman"/>
          <w:sz w:val="28"/>
          <w:szCs w:val="28"/>
          <w:lang w:eastAsia="uk-UA"/>
        </w:rPr>
        <w:t xml:space="preserve"> Положення про порядок реєстрації, тобто у семиденний строк після подання заяви.</w:t>
      </w:r>
    </w:p>
    <w:p w14:paraId="6EFDF5AB" w14:textId="77777777" w:rsidR="00FB0F24" w:rsidRPr="00254ADB" w:rsidRDefault="00B43E7B" w:rsidP="00E5541B">
      <w:pPr>
        <w:pStyle w:val="a3"/>
        <w:numPr>
          <w:ilvl w:val="1"/>
          <w:numId w:val="4"/>
        </w:numPr>
        <w:shd w:val="clear" w:color="auto" w:fill="FFFFFF"/>
        <w:spacing w:after="0" w:line="240" w:lineRule="auto"/>
        <w:ind w:left="1276"/>
        <w:jc w:val="both"/>
        <w:outlineLvl w:val="1"/>
        <w:rPr>
          <w:rFonts w:ascii="Times New Roman" w:eastAsia="Times New Roman" w:hAnsi="Times New Roman" w:cs="Times New Roman"/>
          <w:b/>
          <w:sz w:val="28"/>
          <w:szCs w:val="28"/>
          <w:lang w:eastAsia="uk-UA"/>
        </w:rPr>
      </w:pPr>
      <w:r w:rsidRPr="00254ADB">
        <w:rPr>
          <w:rFonts w:ascii="Times New Roman" w:eastAsia="Times New Roman" w:hAnsi="Times New Roman" w:cs="Times New Roman"/>
          <w:sz w:val="28"/>
          <w:szCs w:val="28"/>
          <w:lang w:eastAsia="uk-UA"/>
        </w:rPr>
        <w:t xml:space="preserve">Змінами </w:t>
      </w:r>
      <w:r w:rsidR="0094356A" w:rsidRPr="00254ADB">
        <w:rPr>
          <w:rFonts w:ascii="Times New Roman" w:eastAsia="Times New Roman" w:hAnsi="Times New Roman" w:cs="Times New Roman"/>
          <w:sz w:val="28"/>
          <w:szCs w:val="28"/>
          <w:lang w:eastAsia="uk-UA"/>
        </w:rPr>
        <w:t>до пункту 2.4</w:t>
      </w:r>
      <w:r w:rsidRPr="00254ADB">
        <w:rPr>
          <w:rFonts w:ascii="Times New Roman" w:eastAsia="Times New Roman" w:hAnsi="Times New Roman" w:cs="Times New Roman"/>
          <w:sz w:val="28"/>
          <w:szCs w:val="28"/>
          <w:lang w:eastAsia="uk-UA"/>
        </w:rPr>
        <w:t xml:space="preserve"> Положення </w:t>
      </w:r>
      <w:r w:rsidR="006F2641" w:rsidRPr="00254ADB">
        <w:rPr>
          <w:rFonts w:ascii="Times New Roman" w:eastAsia="Times New Roman" w:hAnsi="Times New Roman" w:cs="Times New Roman"/>
          <w:sz w:val="28"/>
          <w:szCs w:val="28"/>
          <w:lang w:eastAsia="uk-UA"/>
        </w:rPr>
        <w:t>про порядок реєстрації</w:t>
      </w:r>
      <w:r w:rsidR="00AF191E" w:rsidRPr="00254ADB">
        <w:rPr>
          <w:rFonts w:ascii="Times New Roman" w:eastAsia="Times New Roman" w:hAnsi="Times New Roman" w:cs="Times New Roman"/>
          <w:sz w:val="28"/>
          <w:szCs w:val="28"/>
          <w:lang w:eastAsia="uk-UA"/>
        </w:rPr>
        <w:t xml:space="preserve"> визначено, що </w:t>
      </w:r>
      <w:r w:rsidR="0037552C" w:rsidRPr="00254ADB">
        <w:rPr>
          <w:rFonts w:ascii="Times New Roman" w:eastAsia="Times New Roman" w:hAnsi="Times New Roman" w:cs="Times New Roman"/>
          <w:sz w:val="28"/>
          <w:szCs w:val="28"/>
          <w:lang w:eastAsia="uk-UA"/>
        </w:rPr>
        <w:t xml:space="preserve">до випадків </w:t>
      </w:r>
      <w:r w:rsidRPr="00254ADB">
        <w:rPr>
          <w:rFonts w:ascii="Times New Roman" w:eastAsia="Times New Roman" w:hAnsi="Times New Roman" w:cs="Times New Roman"/>
          <w:sz w:val="28"/>
          <w:szCs w:val="28"/>
          <w:lang w:eastAsia="uk-UA"/>
        </w:rPr>
        <w:t>реєстрації нотаріусом приватної нотаріальної діяльності у нотаріальному окрузі, утвореному в результаті зміни адміністративно-територіального поділу України</w:t>
      </w:r>
      <w:r w:rsidR="0037552C" w:rsidRPr="00254ADB">
        <w:rPr>
          <w:rFonts w:ascii="Times New Roman" w:eastAsia="Times New Roman" w:hAnsi="Times New Roman" w:cs="Times New Roman"/>
          <w:sz w:val="28"/>
          <w:szCs w:val="28"/>
          <w:lang w:eastAsia="uk-UA"/>
        </w:rPr>
        <w:t xml:space="preserve">, </w:t>
      </w:r>
      <w:r w:rsidR="0037552C" w:rsidRPr="00254ADB">
        <w:rPr>
          <w:rFonts w:ascii="Times New Roman" w:eastAsia="Times New Roman" w:hAnsi="Times New Roman" w:cs="Times New Roman"/>
          <w:b/>
          <w:sz w:val="28"/>
          <w:szCs w:val="28"/>
          <w:lang w:eastAsia="uk-UA"/>
        </w:rPr>
        <w:t>не застосовуються вимоги про долучення до реєстраційної справи приватного нотаріуса</w:t>
      </w:r>
      <w:r w:rsidR="00FB0F24" w:rsidRPr="00254ADB">
        <w:rPr>
          <w:rFonts w:ascii="Times New Roman" w:eastAsia="Times New Roman" w:hAnsi="Times New Roman" w:cs="Times New Roman"/>
          <w:b/>
          <w:sz w:val="28"/>
          <w:szCs w:val="28"/>
          <w:lang w:eastAsia="uk-UA"/>
        </w:rPr>
        <w:t>:</w:t>
      </w:r>
    </w:p>
    <w:p w14:paraId="1FC6860D" w14:textId="77777777" w:rsidR="00FB0F24" w:rsidRPr="00254ADB" w:rsidRDefault="006F2641" w:rsidP="00E5541B">
      <w:pPr>
        <w:pStyle w:val="a3"/>
        <w:numPr>
          <w:ilvl w:val="0"/>
          <w:numId w:val="2"/>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bCs/>
          <w:sz w:val="28"/>
          <w:szCs w:val="28"/>
          <w:lang w:eastAsia="uk-UA"/>
        </w:rPr>
        <w:t>д</w:t>
      </w:r>
      <w:r w:rsidR="00681941" w:rsidRPr="00254ADB">
        <w:rPr>
          <w:rFonts w:ascii="Times New Roman" w:eastAsia="Times New Roman" w:hAnsi="Times New Roman" w:cs="Times New Roman"/>
          <w:bCs/>
          <w:sz w:val="28"/>
          <w:szCs w:val="28"/>
          <w:lang w:eastAsia="uk-UA"/>
        </w:rPr>
        <w:t>овідк</w:t>
      </w:r>
      <w:r w:rsidR="00EF2843" w:rsidRPr="00254ADB">
        <w:rPr>
          <w:rFonts w:ascii="Times New Roman" w:eastAsia="Times New Roman" w:hAnsi="Times New Roman" w:cs="Times New Roman"/>
          <w:bCs/>
          <w:sz w:val="28"/>
          <w:szCs w:val="28"/>
          <w:lang w:eastAsia="uk-UA"/>
        </w:rPr>
        <w:t>и</w:t>
      </w:r>
      <w:r w:rsidRPr="00254ADB">
        <w:rPr>
          <w:rFonts w:ascii="Times New Roman" w:eastAsia="Times New Roman" w:hAnsi="Times New Roman" w:cs="Times New Roman"/>
          <w:bCs/>
          <w:sz w:val="28"/>
          <w:szCs w:val="28"/>
          <w:lang w:eastAsia="uk-UA"/>
        </w:rPr>
        <w:t xml:space="preserve"> відповідного</w:t>
      </w:r>
      <w:r w:rsidR="00681941" w:rsidRPr="00254ADB">
        <w:rPr>
          <w:rFonts w:ascii="Times New Roman" w:eastAsia="Times New Roman" w:hAnsi="Times New Roman" w:cs="Times New Roman"/>
          <w:bCs/>
          <w:sz w:val="28"/>
          <w:szCs w:val="28"/>
          <w:lang w:eastAsia="uk-UA"/>
        </w:rPr>
        <w:t xml:space="preserve"> </w:t>
      </w:r>
      <w:r w:rsidRPr="00254ADB">
        <w:rPr>
          <w:rFonts w:ascii="Times New Roman" w:eastAsia="Times New Roman" w:hAnsi="Times New Roman" w:cs="Times New Roman"/>
          <w:bCs/>
          <w:sz w:val="28"/>
          <w:szCs w:val="28"/>
          <w:lang w:eastAsia="uk-UA"/>
        </w:rPr>
        <w:t xml:space="preserve">територіального органу Мінюсту </w:t>
      </w:r>
      <w:r w:rsidR="00681941" w:rsidRPr="00254ADB">
        <w:rPr>
          <w:rFonts w:ascii="Times New Roman" w:eastAsia="Times New Roman" w:hAnsi="Times New Roman" w:cs="Times New Roman"/>
          <w:bCs/>
          <w:sz w:val="28"/>
          <w:szCs w:val="28"/>
          <w:lang w:eastAsia="uk-UA"/>
        </w:rPr>
        <w:t xml:space="preserve">за </w:t>
      </w:r>
      <w:r w:rsidR="00CF7605" w:rsidRPr="00254ADB">
        <w:rPr>
          <w:rFonts w:ascii="Times New Roman" w:eastAsia="Times New Roman" w:hAnsi="Times New Roman" w:cs="Times New Roman"/>
          <w:bCs/>
          <w:sz w:val="28"/>
          <w:szCs w:val="28"/>
          <w:lang w:eastAsia="uk-UA"/>
        </w:rPr>
        <w:t xml:space="preserve">попереднім </w:t>
      </w:r>
      <w:r w:rsidR="00681941" w:rsidRPr="00254ADB">
        <w:rPr>
          <w:rFonts w:ascii="Times New Roman" w:eastAsia="Times New Roman" w:hAnsi="Times New Roman" w:cs="Times New Roman"/>
          <w:bCs/>
          <w:sz w:val="28"/>
          <w:szCs w:val="28"/>
          <w:lang w:eastAsia="uk-UA"/>
        </w:rPr>
        <w:t>місцем реєстрації нотаріальної діяльності про дату прийняття нотаріусом присяги</w:t>
      </w:r>
      <w:r w:rsidR="00FB0F24" w:rsidRPr="00254ADB">
        <w:rPr>
          <w:rFonts w:ascii="Times New Roman" w:eastAsia="Times New Roman" w:hAnsi="Times New Roman" w:cs="Times New Roman"/>
          <w:bCs/>
          <w:sz w:val="28"/>
          <w:szCs w:val="28"/>
          <w:lang w:eastAsia="uk-UA"/>
        </w:rPr>
        <w:t>;</w:t>
      </w:r>
    </w:p>
    <w:p w14:paraId="1E116DFA" w14:textId="77777777" w:rsidR="006D0D83" w:rsidRPr="00254ADB" w:rsidRDefault="00681941" w:rsidP="00E5541B">
      <w:pPr>
        <w:pStyle w:val="a3"/>
        <w:numPr>
          <w:ilvl w:val="0"/>
          <w:numId w:val="2"/>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bCs/>
          <w:sz w:val="28"/>
          <w:szCs w:val="28"/>
          <w:lang w:eastAsia="uk-UA"/>
        </w:rPr>
        <w:t>довідк</w:t>
      </w:r>
      <w:r w:rsidR="0037552C" w:rsidRPr="00254ADB">
        <w:rPr>
          <w:rFonts w:ascii="Times New Roman" w:eastAsia="Times New Roman" w:hAnsi="Times New Roman" w:cs="Times New Roman"/>
          <w:bCs/>
          <w:sz w:val="28"/>
          <w:szCs w:val="28"/>
          <w:lang w:eastAsia="uk-UA"/>
        </w:rPr>
        <w:t>и</w:t>
      </w:r>
      <w:r w:rsidRPr="00254ADB">
        <w:rPr>
          <w:rFonts w:ascii="Times New Roman" w:eastAsia="Times New Roman" w:hAnsi="Times New Roman" w:cs="Times New Roman"/>
          <w:bCs/>
          <w:sz w:val="28"/>
          <w:szCs w:val="28"/>
          <w:lang w:eastAsia="uk-UA"/>
        </w:rPr>
        <w:t xml:space="preserve"> про факт належного виконання наказу </w:t>
      </w:r>
      <w:hyperlink r:id="rId7" w:tgtFrame="_blank" w:history="1">
        <w:r w:rsidRPr="00254ADB">
          <w:rPr>
            <w:rFonts w:ascii="Times New Roman" w:eastAsia="Times New Roman" w:hAnsi="Times New Roman" w:cs="Times New Roman"/>
            <w:bCs/>
            <w:sz w:val="28"/>
            <w:szCs w:val="28"/>
            <w:lang w:eastAsia="uk-UA"/>
          </w:rPr>
          <w:t xml:space="preserve">територіального органу </w:t>
        </w:r>
        <w:r w:rsidR="00D90EEF" w:rsidRPr="00254ADB">
          <w:rPr>
            <w:rFonts w:ascii="Times New Roman" w:eastAsia="Times New Roman" w:hAnsi="Times New Roman" w:cs="Times New Roman"/>
            <w:bCs/>
            <w:sz w:val="28"/>
            <w:szCs w:val="28"/>
            <w:lang w:eastAsia="uk-UA"/>
          </w:rPr>
          <w:t xml:space="preserve">Мін’юсту </w:t>
        </w:r>
      </w:hyperlink>
      <w:r w:rsidRPr="00254ADB">
        <w:rPr>
          <w:rFonts w:ascii="Times New Roman" w:eastAsia="Times New Roman" w:hAnsi="Times New Roman" w:cs="Times New Roman"/>
          <w:bCs/>
          <w:sz w:val="28"/>
          <w:szCs w:val="28"/>
          <w:lang w:eastAsia="uk-UA"/>
        </w:rPr>
        <w:t>щодо передачі документів, що зберігаються в архіві приватного нотаріуса, на зберігання до державного нотаріального архіву, знищення печатки приватного нотаріуса та передачі спеціальних бланків нотаріальних документів</w:t>
      </w:r>
      <w:r w:rsidR="00EF2843" w:rsidRPr="00254ADB">
        <w:rPr>
          <w:rFonts w:ascii="Times New Roman" w:eastAsia="Times New Roman" w:hAnsi="Times New Roman" w:cs="Times New Roman"/>
          <w:sz w:val="28"/>
          <w:szCs w:val="28"/>
          <w:lang w:eastAsia="uk-UA"/>
        </w:rPr>
        <w:t>.</w:t>
      </w:r>
    </w:p>
    <w:p w14:paraId="1DB4CDB7" w14:textId="77777777" w:rsidR="00390AC8" w:rsidRPr="00254ADB" w:rsidRDefault="00390AC8" w:rsidP="00E5541B">
      <w:pPr>
        <w:pStyle w:val="a3"/>
        <w:shd w:val="clear" w:color="auto" w:fill="FFFFFF"/>
        <w:spacing w:after="0" w:line="240" w:lineRule="auto"/>
        <w:ind w:left="1211"/>
        <w:jc w:val="both"/>
        <w:outlineLvl w:val="1"/>
        <w:rPr>
          <w:rFonts w:ascii="Times New Roman" w:eastAsia="Times New Roman" w:hAnsi="Times New Roman" w:cs="Times New Roman"/>
          <w:sz w:val="28"/>
          <w:szCs w:val="28"/>
          <w:lang w:eastAsia="uk-UA"/>
        </w:rPr>
      </w:pPr>
    </w:p>
    <w:p w14:paraId="3C449A4E" w14:textId="77777777" w:rsidR="00551DA8" w:rsidRPr="00254ADB" w:rsidRDefault="00551DA8" w:rsidP="00E5541B">
      <w:pPr>
        <w:pStyle w:val="a3"/>
        <w:numPr>
          <w:ilvl w:val="0"/>
          <w:numId w:val="4"/>
        </w:numPr>
        <w:shd w:val="clear" w:color="auto" w:fill="FFFFFF"/>
        <w:spacing w:after="0" w:line="240" w:lineRule="auto"/>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Внесено зміни до Положення про вимоги до робочого місця (контори) приватного нотаріуса та здійснення контролю за організацією нотаріальної діяльності, затвердженого </w:t>
      </w:r>
      <w:hyperlink r:id="rId8" w:tgtFrame="_blank" w:history="1">
        <w:r w:rsidRPr="00254ADB">
          <w:rPr>
            <w:rFonts w:ascii="Times New Roman" w:eastAsia="Times New Roman" w:hAnsi="Times New Roman" w:cs="Times New Roman"/>
            <w:sz w:val="28"/>
            <w:szCs w:val="28"/>
            <w:lang w:eastAsia="uk-UA"/>
          </w:rPr>
          <w:t xml:space="preserve">наказом Міністерства юстиції України від 23 березня 2011 року </w:t>
        </w:r>
        <w:r w:rsidR="00D90EEF" w:rsidRPr="00254ADB">
          <w:rPr>
            <w:rFonts w:ascii="Times New Roman" w:eastAsia="Times New Roman" w:hAnsi="Times New Roman" w:cs="Times New Roman"/>
            <w:sz w:val="28"/>
            <w:szCs w:val="28"/>
            <w:lang w:eastAsia="uk-UA"/>
          </w:rPr>
          <w:t>№</w:t>
        </w:r>
        <w:r w:rsidRPr="00254ADB">
          <w:rPr>
            <w:rFonts w:ascii="Times New Roman" w:eastAsia="Times New Roman" w:hAnsi="Times New Roman" w:cs="Times New Roman"/>
            <w:sz w:val="28"/>
            <w:szCs w:val="28"/>
            <w:lang w:eastAsia="uk-UA"/>
          </w:rPr>
          <w:t xml:space="preserve"> 888/5</w:t>
        </w:r>
      </w:hyperlink>
      <w:r w:rsidRPr="00254ADB">
        <w:rPr>
          <w:rFonts w:ascii="Times New Roman" w:eastAsia="Times New Roman" w:hAnsi="Times New Roman" w:cs="Times New Roman"/>
          <w:sz w:val="28"/>
          <w:szCs w:val="28"/>
          <w:lang w:eastAsia="uk-UA"/>
        </w:rPr>
        <w:t xml:space="preserve"> (далі </w:t>
      </w:r>
      <w:r w:rsidR="004F02B1" w:rsidRPr="00254ADB">
        <w:rPr>
          <w:rFonts w:ascii="Times New Roman" w:eastAsia="Times New Roman" w:hAnsi="Times New Roman" w:cs="Times New Roman"/>
          <w:sz w:val="28"/>
          <w:szCs w:val="28"/>
          <w:lang w:eastAsia="uk-UA"/>
        </w:rPr>
        <w:t>–</w:t>
      </w:r>
      <w:r w:rsidRPr="00254ADB">
        <w:rPr>
          <w:rFonts w:ascii="Times New Roman" w:eastAsia="Times New Roman" w:hAnsi="Times New Roman" w:cs="Times New Roman"/>
          <w:sz w:val="28"/>
          <w:szCs w:val="28"/>
          <w:lang w:eastAsia="uk-UA"/>
        </w:rPr>
        <w:t xml:space="preserve"> </w:t>
      </w:r>
      <w:r w:rsidR="004F02B1" w:rsidRPr="00254ADB">
        <w:rPr>
          <w:rFonts w:ascii="Times New Roman" w:eastAsia="Times New Roman" w:hAnsi="Times New Roman" w:cs="Times New Roman"/>
          <w:sz w:val="28"/>
          <w:szCs w:val="28"/>
          <w:lang w:eastAsia="uk-UA"/>
        </w:rPr>
        <w:t>Положення про вимоги до робочого місця),</w:t>
      </w:r>
      <w:r w:rsidR="0037552C" w:rsidRPr="00254ADB">
        <w:rPr>
          <w:rFonts w:ascii="Times New Roman" w:eastAsia="Times New Roman" w:hAnsi="Times New Roman" w:cs="Times New Roman"/>
          <w:sz w:val="28"/>
          <w:szCs w:val="28"/>
          <w:lang w:eastAsia="uk-UA"/>
        </w:rPr>
        <w:t xml:space="preserve"> </w:t>
      </w:r>
      <w:r w:rsidR="004F02B1" w:rsidRPr="00254ADB">
        <w:rPr>
          <w:rFonts w:ascii="Times New Roman" w:eastAsia="Times New Roman" w:hAnsi="Times New Roman" w:cs="Times New Roman"/>
          <w:sz w:val="28"/>
          <w:szCs w:val="28"/>
          <w:lang w:eastAsia="uk-UA"/>
        </w:rPr>
        <w:t>а саме:</w:t>
      </w:r>
    </w:p>
    <w:p w14:paraId="2EE07E59" w14:textId="77777777" w:rsidR="004F02B1" w:rsidRPr="00254ADB" w:rsidRDefault="0037552C" w:rsidP="00E5541B">
      <w:pPr>
        <w:pStyle w:val="a3"/>
        <w:numPr>
          <w:ilvl w:val="1"/>
          <w:numId w:val="4"/>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bCs/>
          <w:sz w:val="28"/>
          <w:szCs w:val="28"/>
          <w:lang w:eastAsia="uk-UA"/>
        </w:rPr>
        <w:t>Змінами до пункт</w:t>
      </w:r>
      <w:r w:rsidR="00D956B2" w:rsidRPr="00254ADB">
        <w:rPr>
          <w:rFonts w:ascii="Times New Roman" w:eastAsia="Times New Roman" w:hAnsi="Times New Roman" w:cs="Times New Roman"/>
          <w:bCs/>
          <w:sz w:val="28"/>
          <w:szCs w:val="28"/>
          <w:lang w:eastAsia="uk-UA"/>
        </w:rPr>
        <w:t>у</w:t>
      </w:r>
      <w:r w:rsidRPr="00254ADB">
        <w:rPr>
          <w:rFonts w:ascii="Times New Roman" w:eastAsia="Times New Roman" w:hAnsi="Times New Roman" w:cs="Times New Roman"/>
          <w:bCs/>
          <w:sz w:val="28"/>
          <w:szCs w:val="28"/>
          <w:lang w:eastAsia="uk-UA"/>
        </w:rPr>
        <w:t xml:space="preserve"> 6 встановлено, що</w:t>
      </w:r>
      <w:r w:rsidRPr="00254ADB">
        <w:rPr>
          <w:rFonts w:ascii="Times New Roman" w:eastAsia="Times New Roman" w:hAnsi="Times New Roman" w:cs="Times New Roman"/>
          <w:b/>
          <w:bCs/>
          <w:sz w:val="28"/>
          <w:szCs w:val="28"/>
          <w:lang w:eastAsia="uk-UA"/>
        </w:rPr>
        <w:t xml:space="preserve"> с</w:t>
      </w:r>
      <w:r w:rsidR="00E82FF1" w:rsidRPr="00254ADB">
        <w:rPr>
          <w:rFonts w:ascii="Times New Roman" w:eastAsia="Times New Roman" w:hAnsi="Times New Roman" w:cs="Times New Roman"/>
          <w:b/>
          <w:bCs/>
          <w:sz w:val="28"/>
          <w:szCs w:val="28"/>
          <w:lang w:eastAsia="uk-UA"/>
        </w:rPr>
        <w:t>ертифікація приміщення</w:t>
      </w:r>
      <w:r w:rsidR="00E82FF1" w:rsidRPr="00254ADB">
        <w:rPr>
          <w:rFonts w:ascii="Times New Roman" w:eastAsia="Times New Roman" w:hAnsi="Times New Roman" w:cs="Times New Roman"/>
          <w:sz w:val="28"/>
          <w:szCs w:val="28"/>
          <w:lang w:eastAsia="uk-UA"/>
        </w:rPr>
        <w:t>, в якому розташоване робоче місце (контора) приватного нотаріуса, та перевірка його відповідності вимогам </w:t>
      </w:r>
      <w:hyperlink r:id="rId9" w:tgtFrame="_blank" w:history="1">
        <w:r w:rsidR="00E82FF1" w:rsidRPr="00254ADB">
          <w:rPr>
            <w:rFonts w:ascii="Times New Roman" w:eastAsia="Times New Roman" w:hAnsi="Times New Roman" w:cs="Times New Roman"/>
            <w:sz w:val="28"/>
            <w:szCs w:val="28"/>
            <w:lang w:eastAsia="uk-UA"/>
          </w:rPr>
          <w:t>Закону</w:t>
        </w:r>
      </w:hyperlink>
      <w:r w:rsidR="00E82FF1" w:rsidRPr="00254ADB">
        <w:rPr>
          <w:rFonts w:ascii="Times New Roman" w:eastAsia="Times New Roman" w:hAnsi="Times New Roman" w:cs="Times New Roman"/>
          <w:sz w:val="28"/>
          <w:szCs w:val="28"/>
          <w:lang w:eastAsia="uk-UA"/>
        </w:rPr>
        <w:t xml:space="preserve"> та Положення </w:t>
      </w:r>
      <w:r w:rsidRPr="00254ADB">
        <w:rPr>
          <w:rFonts w:ascii="Times New Roman" w:eastAsia="Times New Roman" w:hAnsi="Times New Roman" w:cs="Times New Roman"/>
          <w:sz w:val="28"/>
          <w:szCs w:val="28"/>
          <w:lang w:eastAsia="uk-UA"/>
        </w:rPr>
        <w:t xml:space="preserve">про вимоги до робочого місця </w:t>
      </w:r>
      <w:r w:rsidR="00E82FF1" w:rsidRPr="00254ADB">
        <w:rPr>
          <w:rFonts w:ascii="Times New Roman" w:eastAsia="Times New Roman" w:hAnsi="Times New Roman" w:cs="Times New Roman"/>
          <w:b/>
          <w:bCs/>
          <w:sz w:val="28"/>
          <w:szCs w:val="28"/>
          <w:lang w:eastAsia="uk-UA"/>
        </w:rPr>
        <w:t>не проводиться</w:t>
      </w:r>
      <w:r w:rsidR="00E82FF1" w:rsidRPr="00254ADB">
        <w:rPr>
          <w:rFonts w:ascii="Times New Roman" w:eastAsia="Times New Roman" w:hAnsi="Times New Roman" w:cs="Times New Roman"/>
          <w:sz w:val="28"/>
          <w:szCs w:val="28"/>
          <w:lang w:eastAsia="uk-UA"/>
        </w:rPr>
        <w:t xml:space="preserve"> при реєстрації нотаріусом приватної нотаріальної діяльності у нотаріальному окрузі, утвореному в результаті зміни адміністративно-територіального поділу України, в </w:t>
      </w:r>
      <w:r w:rsidR="00E82FF1" w:rsidRPr="00254ADB">
        <w:rPr>
          <w:rFonts w:ascii="Times New Roman" w:eastAsia="Times New Roman" w:hAnsi="Times New Roman" w:cs="Times New Roman"/>
          <w:sz w:val="28"/>
          <w:szCs w:val="28"/>
          <w:lang w:eastAsia="uk-UA"/>
        </w:rPr>
        <w:lastRenderedPageBreak/>
        <w:t>результаті якого розташування робочого місця (контори) приватного нотаріуса увійшло до такого нотаріального округу.</w:t>
      </w:r>
    </w:p>
    <w:p w14:paraId="755BF844" w14:textId="77777777" w:rsidR="00C83100" w:rsidRPr="00254ADB" w:rsidRDefault="00B75295" w:rsidP="00E5541B">
      <w:pPr>
        <w:pStyle w:val="a3"/>
        <w:numPr>
          <w:ilvl w:val="1"/>
          <w:numId w:val="4"/>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bCs/>
          <w:sz w:val="28"/>
          <w:szCs w:val="28"/>
          <w:lang w:eastAsia="uk-UA"/>
        </w:rPr>
        <w:t>Відповідно до змін</w:t>
      </w:r>
      <w:r w:rsidR="00D956B2" w:rsidRPr="00254ADB">
        <w:rPr>
          <w:rFonts w:ascii="Times New Roman" w:eastAsia="Times New Roman" w:hAnsi="Times New Roman" w:cs="Times New Roman"/>
          <w:bCs/>
          <w:sz w:val="28"/>
          <w:szCs w:val="28"/>
          <w:lang w:eastAsia="uk-UA"/>
        </w:rPr>
        <w:t xml:space="preserve">, внесених до пункту 6, </w:t>
      </w:r>
      <w:r w:rsidR="00C43604" w:rsidRPr="00254ADB">
        <w:rPr>
          <w:rFonts w:ascii="Times New Roman" w:eastAsia="Times New Roman" w:hAnsi="Times New Roman" w:cs="Times New Roman"/>
          <w:sz w:val="28"/>
          <w:szCs w:val="28"/>
          <w:lang w:eastAsia="uk-UA"/>
        </w:rPr>
        <w:t xml:space="preserve">приватний </w:t>
      </w:r>
      <w:r w:rsidR="00C43604" w:rsidRPr="00254ADB">
        <w:rPr>
          <w:rFonts w:ascii="Times New Roman" w:eastAsia="Times New Roman" w:hAnsi="Times New Roman" w:cs="Times New Roman"/>
          <w:b/>
          <w:bCs/>
          <w:sz w:val="28"/>
          <w:szCs w:val="28"/>
          <w:lang w:eastAsia="uk-UA"/>
        </w:rPr>
        <w:t xml:space="preserve">нотаріус зобов'язаний привести вивіску у відповідність до абзацу другого </w:t>
      </w:r>
      <w:r w:rsidR="001B45DD" w:rsidRPr="00254ADB">
        <w:rPr>
          <w:rFonts w:ascii="Times New Roman" w:eastAsia="Times New Roman" w:hAnsi="Times New Roman" w:cs="Times New Roman"/>
          <w:b/>
          <w:bCs/>
          <w:sz w:val="28"/>
          <w:szCs w:val="28"/>
          <w:lang w:eastAsia="uk-UA"/>
        </w:rPr>
        <w:t>пункту 8 Положення</w:t>
      </w:r>
      <w:r w:rsidR="001B45DD" w:rsidRPr="00254ADB">
        <w:rPr>
          <w:rFonts w:ascii="Times New Roman" w:eastAsia="Times New Roman" w:hAnsi="Times New Roman" w:cs="Times New Roman"/>
          <w:sz w:val="28"/>
          <w:szCs w:val="28"/>
          <w:lang w:eastAsia="uk-UA"/>
        </w:rPr>
        <w:t xml:space="preserve"> про вимоги до робочого місця,</w:t>
      </w:r>
      <w:r w:rsidR="00C83100" w:rsidRPr="00254ADB">
        <w:rPr>
          <w:rFonts w:ascii="Times New Roman" w:eastAsia="Times New Roman" w:hAnsi="Times New Roman" w:cs="Times New Roman"/>
          <w:sz w:val="28"/>
          <w:szCs w:val="28"/>
          <w:lang w:eastAsia="uk-UA"/>
        </w:rPr>
        <w:t xml:space="preserve"> </w:t>
      </w:r>
      <w:r w:rsidR="0037552C" w:rsidRPr="00254ADB">
        <w:rPr>
          <w:rFonts w:ascii="Times New Roman" w:eastAsia="Times New Roman" w:hAnsi="Times New Roman" w:cs="Times New Roman"/>
          <w:sz w:val="28"/>
          <w:szCs w:val="28"/>
          <w:lang w:eastAsia="uk-UA"/>
        </w:rPr>
        <w:t xml:space="preserve">яким </w:t>
      </w:r>
      <w:r w:rsidR="00304954" w:rsidRPr="00254ADB">
        <w:rPr>
          <w:rFonts w:ascii="Times New Roman" w:eastAsia="Times New Roman" w:hAnsi="Times New Roman" w:cs="Times New Roman"/>
          <w:sz w:val="28"/>
          <w:szCs w:val="28"/>
          <w:lang w:eastAsia="uk-UA"/>
        </w:rPr>
        <w:t xml:space="preserve">встановлено, що </w:t>
      </w:r>
      <w:r w:rsidR="00304954" w:rsidRPr="00254ADB">
        <w:rPr>
          <w:rFonts w:ascii="Times New Roman" w:eastAsia="Times New Roman" w:hAnsi="Times New Roman" w:cs="Times New Roman"/>
          <w:sz w:val="28"/>
          <w:szCs w:val="28"/>
          <w:u w:val="single"/>
          <w:lang w:eastAsia="uk-UA"/>
        </w:rPr>
        <w:t>в</w:t>
      </w:r>
      <w:r w:rsidR="00C83100" w:rsidRPr="00254ADB">
        <w:rPr>
          <w:rFonts w:ascii="Times New Roman" w:eastAsia="Times New Roman" w:hAnsi="Times New Roman" w:cs="Times New Roman"/>
          <w:sz w:val="28"/>
          <w:szCs w:val="28"/>
          <w:u w:val="single"/>
          <w:lang w:eastAsia="uk-UA"/>
        </w:rPr>
        <w:t>ивіска має містити інформацію про найменуван</w:t>
      </w:r>
      <w:r w:rsidR="002B3DF1" w:rsidRPr="00254ADB">
        <w:rPr>
          <w:rFonts w:ascii="Times New Roman" w:eastAsia="Times New Roman" w:hAnsi="Times New Roman" w:cs="Times New Roman"/>
          <w:sz w:val="28"/>
          <w:szCs w:val="28"/>
          <w:u w:val="single"/>
          <w:lang w:eastAsia="uk-UA"/>
        </w:rPr>
        <w:t>ня нотаріального округу, напис «НОТАРІАЛЬНА КОНТОРА»</w:t>
      </w:r>
      <w:r w:rsidR="00C83100" w:rsidRPr="00254ADB">
        <w:rPr>
          <w:rFonts w:ascii="Times New Roman" w:eastAsia="Times New Roman" w:hAnsi="Times New Roman" w:cs="Times New Roman"/>
          <w:sz w:val="28"/>
          <w:szCs w:val="28"/>
          <w:u w:val="single"/>
          <w:lang w:eastAsia="uk-UA"/>
        </w:rPr>
        <w:t xml:space="preserve">, якщо приватний нотаріус має контору (працюють два та більше приватних нотаріусів), або </w:t>
      </w:r>
      <w:r w:rsidR="002B3DF1" w:rsidRPr="00254ADB">
        <w:rPr>
          <w:rFonts w:ascii="Times New Roman" w:eastAsia="Times New Roman" w:hAnsi="Times New Roman" w:cs="Times New Roman"/>
          <w:sz w:val="28"/>
          <w:szCs w:val="28"/>
          <w:u w:val="single"/>
          <w:lang w:eastAsia="uk-UA"/>
        </w:rPr>
        <w:t>«</w:t>
      </w:r>
      <w:r w:rsidR="00C83100" w:rsidRPr="00254ADB">
        <w:rPr>
          <w:rFonts w:ascii="Times New Roman" w:eastAsia="Times New Roman" w:hAnsi="Times New Roman" w:cs="Times New Roman"/>
          <w:sz w:val="28"/>
          <w:szCs w:val="28"/>
          <w:u w:val="single"/>
          <w:lang w:eastAsia="uk-UA"/>
        </w:rPr>
        <w:t>НОТАРІУС</w:t>
      </w:r>
      <w:r w:rsidR="002B3DF1" w:rsidRPr="00254ADB">
        <w:rPr>
          <w:rFonts w:ascii="Times New Roman" w:eastAsia="Times New Roman" w:hAnsi="Times New Roman" w:cs="Times New Roman"/>
          <w:sz w:val="28"/>
          <w:szCs w:val="28"/>
          <w:u w:val="single"/>
          <w:lang w:eastAsia="uk-UA"/>
        </w:rPr>
        <w:t>»</w:t>
      </w:r>
      <w:r w:rsidR="00C83100" w:rsidRPr="00254ADB">
        <w:rPr>
          <w:rFonts w:ascii="Times New Roman" w:eastAsia="Times New Roman" w:hAnsi="Times New Roman" w:cs="Times New Roman"/>
          <w:sz w:val="28"/>
          <w:szCs w:val="28"/>
          <w:u w:val="single"/>
          <w:lang w:eastAsia="uk-UA"/>
        </w:rPr>
        <w:t>, якщо нотаріус працює одноособово</w:t>
      </w:r>
      <w:r w:rsidR="00CF7605" w:rsidRPr="00254ADB">
        <w:rPr>
          <w:rFonts w:ascii="Times New Roman" w:eastAsia="Times New Roman" w:hAnsi="Times New Roman" w:cs="Times New Roman"/>
          <w:sz w:val="28"/>
          <w:szCs w:val="28"/>
          <w:lang w:eastAsia="uk-UA"/>
        </w:rPr>
        <w:t>.</w:t>
      </w:r>
    </w:p>
    <w:p w14:paraId="64504409" w14:textId="77777777" w:rsidR="00D956B2" w:rsidRPr="00254ADB" w:rsidRDefault="00D956B2" w:rsidP="00E5541B">
      <w:pPr>
        <w:pStyle w:val="a3"/>
        <w:numPr>
          <w:ilvl w:val="0"/>
          <w:numId w:val="4"/>
        </w:numPr>
        <w:shd w:val="clear" w:color="auto" w:fill="FFFFFF"/>
        <w:spacing w:after="0" w:line="240" w:lineRule="auto"/>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З</w:t>
      </w:r>
      <w:r w:rsidR="0039067E" w:rsidRPr="00254ADB">
        <w:rPr>
          <w:rFonts w:ascii="Times New Roman" w:eastAsia="Times New Roman" w:hAnsi="Times New Roman" w:cs="Times New Roman"/>
          <w:sz w:val="28"/>
          <w:szCs w:val="28"/>
          <w:lang w:eastAsia="uk-UA"/>
        </w:rPr>
        <w:t>мін</w:t>
      </w:r>
      <w:r w:rsidRPr="00254ADB">
        <w:rPr>
          <w:rFonts w:ascii="Times New Roman" w:eastAsia="Times New Roman" w:hAnsi="Times New Roman" w:cs="Times New Roman"/>
          <w:sz w:val="28"/>
          <w:szCs w:val="28"/>
          <w:lang w:eastAsia="uk-UA"/>
        </w:rPr>
        <w:t>ами</w:t>
      </w:r>
      <w:r w:rsidR="0039067E" w:rsidRPr="00254ADB">
        <w:rPr>
          <w:rFonts w:ascii="Times New Roman" w:eastAsia="Times New Roman" w:hAnsi="Times New Roman" w:cs="Times New Roman"/>
          <w:sz w:val="28"/>
          <w:szCs w:val="28"/>
          <w:lang w:eastAsia="uk-UA"/>
        </w:rPr>
        <w:t xml:space="preserve"> до Порядку виготовлення та знищення печатки приватного нотаріуса, затвердженого наказом Міністерства юстиції України від 24 грудня 2012 року </w:t>
      </w:r>
      <w:r w:rsidR="00331C2E" w:rsidRPr="00254ADB">
        <w:rPr>
          <w:rFonts w:ascii="Times New Roman" w:eastAsia="Times New Roman" w:hAnsi="Times New Roman" w:cs="Times New Roman"/>
          <w:sz w:val="28"/>
          <w:szCs w:val="28"/>
          <w:lang w:eastAsia="uk-UA"/>
        </w:rPr>
        <w:t>№</w:t>
      </w:r>
      <w:r w:rsidR="0039067E" w:rsidRPr="00254ADB">
        <w:rPr>
          <w:rFonts w:ascii="Times New Roman" w:eastAsia="Times New Roman" w:hAnsi="Times New Roman" w:cs="Times New Roman"/>
          <w:sz w:val="28"/>
          <w:szCs w:val="28"/>
          <w:lang w:eastAsia="uk-UA"/>
        </w:rPr>
        <w:t xml:space="preserve"> 1924/5</w:t>
      </w:r>
      <w:r w:rsidRPr="00254ADB">
        <w:t xml:space="preserve"> </w:t>
      </w:r>
      <w:r w:rsidRPr="00254ADB">
        <w:rPr>
          <w:rFonts w:ascii="Times New Roman" w:eastAsia="Times New Roman" w:hAnsi="Times New Roman" w:cs="Times New Roman"/>
          <w:sz w:val="28"/>
          <w:szCs w:val="28"/>
          <w:lang w:eastAsia="uk-UA"/>
        </w:rPr>
        <w:t>(далі – Порядок):</w:t>
      </w:r>
      <w:r w:rsidR="00826231" w:rsidRPr="00254ADB">
        <w:rPr>
          <w:rFonts w:ascii="Times New Roman" w:eastAsia="Times New Roman" w:hAnsi="Times New Roman" w:cs="Times New Roman"/>
          <w:sz w:val="28"/>
          <w:szCs w:val="28"/>
          <w:lang w:eastAsia="uk-UA"/>
        </w:rPr>
        <w:t xml:space="preserve"> </w:t>
      </w:r>
    </w:p>
    <w:p w14:paraId="764EE682" w14:textId="77777777" w:rsidR="00D956B2" w:rsidRPr="00254ADB" w:rsidRDefault="00D956B2" w:rsidP="00E5541B">
      <w:pPr>
        <w:pStyle w:val="a3"/>
        <w:numPr>
          <w:ilvl w:val="1"/>
          <w:numId w:val="4"/>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 xml:space="preserve">Викладено в новій редакції пункт 3.1 Порядку та доповнено перелік підстав для знищення печатки приватного нотаріуса </w:t>
      </w:r>
      <w:r w:rsidR="006B48BB" w:rsidRPr="00254ADB">
        <w:rPr>
          <w:rFonts w:ascii="Times New Roman" w:eastAsia="Times New Roman" w:hAnsi="Times New Roman" w:cs="Times New Roman"/>
          <w:sz w:val="28"/>
          <w:szCs w:val="28"/>
          <w:lang w:eastAsia="uk-UA"/>
        </w:rPr>
        <w:t>новою підставою – у разі</w:t>
      </w:r>
      <w:r w:rsidRPr="00254ADB">
        <w:rPr>
          <w:rFonts w:ascii="Times New Roman" w:eastAsia="Times New Roman" w:hAnsi="Times New Roman" w:cs="Times New Roman"/>
          <w:sz w:val="28"/>
          <w:szCs w:val="28"/>
          <w:lang w:eastAsia="uk-UA"/>
        </w:rPr>
        <w:t xml:space="preserve"> </w:t>
      </w:r>
      <w:r w:rsidR="006B48BB" w:rsidRPr="00254ADB">
        <w:rPr>
          <w:rFonts w:ascii="Times New Roman" w:hAnsi="Times New Roman" w:cs="Times New Roman"/>
          <w:sz w:val="28"/>
          <w:szCs w:val="24"/>
          <w:shd w:val="clear" w:color="auto" w:fill="FFFFFF"/>
        </w:rPr>
        <w:t>реєстрації приватної нотаріальної діяльності у нотаріальному окрузі, утвореному в результаті зміни адміністративно-територіального поділу України.</w:t>
      </w:r>
      <w:r w:rsidRPr="00254ADB">
        <w:rPr>
          <w:rFonts w:ascii="Times New Roman" w:eastAsia="Times New Roman" w:hAnsi="Times New Roman" w:cs="Times New Roman"/>
          <w:sz w:val="32"/>
          <w:szCs w:val="28"/>
          <w:lang w:eastAsia="uk-UA"/>
        </w:rPr>
        <w:t xml:space="preserve"> </w:t>
      </w:r>
    </w:p>
    <w:p w14:paraId="4BEDEFE1" w14:textId="77777777" w:rsidR="0039067E" w:rsidRPr="00254ADB" w:rsidRDefault="006B48BB" w:rsidP="00E5541B">
      <w:pPr>
        <w:pStyle w:val="a3"/>
        <w:numPr>
          <w:ilvl w:val="1"/>
          <w:numId w:val="4"/>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Доповнено Порядок пунктом 3.3, яким в</w:t>
      </w:r>
      <w:r w:rsidR="00D956B2" w:rsidRPr="00254ADB">
        <w:rPr>
          <w:rFonts w:ascii="Times New Roman" w:eastAsia="Times New Roman" w:hAnsi="Times New Roman" w:cs="Times New Roman"/>
          <w:sz w:val="28"/>
          <w:szCs w:val="28"/>
          <w:lang w:eastAsia="uk-UA"/>
        </w:rPr>
        <w:t xml:space="preserve">становлено обов’язок </w:t>
      </w:r>
      <w:r w:rsidR="00826231" w:rsidRPr="00254ADB">
        <w:rPr>
          <w:rFonts w:ascii="Times New Roman" w:eastAsia="Times New Roman" w:hAnsi="Times New Roman" w:cs="Times New Roman"/>
          <w:sz w:val="28"/>
          <w:szCs w:val="28"/>
          <w:lang w:eastAsia="uk-UA"/>
        </w:rPr>
        <w:t>приватн</w:t>
      </w:r>
      <w:r w:rsidR="00D956B2" w:rsidRPr="00254ADB">
        <w:rPr>
          <w:rFonts w:ascii="Times New Roman" w:eastAsia="Times New Roman" w:hAnsi="Times New Roman" w:cs="Times New Roman"/>
          <w:sz w:val="28"/>
          <w:szCs w:val="28"/>
          <w:lang w:eastAsia="uk-UA"/>
        </w:rPr>
        <w:t>ого</w:t>
      </w:r>
      <w:r w:rsidR="00826231" w:rsidRPr="00254ADB">
        <w:rPr>
          <w:rFonts w:ascii="Times New Roman" w:eastAsia="Times New Roman" w:hAnsi="Times New Roman" w:cs="Times New Roman"/>
          <w:sz w:val="28"/>
          <w:szCs w:val="28"/>
          <w:lang w:eastAsia="uk-UA"/>
        </w:rPr>
        <w:t xml:space="preserve"> нотаріус</w:t>
      </w:r>
      <w:r w:rsidR="00D956B2" w:rsidRPr="00254ADB">
        <w:rPr>
          <w:rFonts w:ascii="Times New Roman" w:eastAsia="Times New Roman" w:hAnsi="Times New Roman" w:cs="Times New Roman"/>
          <w:sz w:val="28"/>
          <w:szCs w:val="28"/>
          <w:lang w:eastAsia="uk-UA"/>
        </w:rPr>
        <w:t>а</w:t>
      </w:r>
      <w:r w:rsidR="00F402B0" w:rsidRPr="00254ADB">
        <w:rPr>
          <w:rFonts w:ascii="Times New Roman" w:eastAsia="Times New Roman" w:hAnsi="Times New Roman" w:cs="Times New Roman"/>
          <w:sz w:val="28"/>
          <w:szCs w:val="28"/>
          <w:lang w:eastAsia="uk-UA"/>
        </w:rPr>
        <w:t>, що зареєстрував приватну нотаріальну діяльність у нотаріальному окрузі, утвореному в результаті зміни адміністративно-територіального поділу України</w:t>
      </w:r>
      <w:r w:rsidR="00A9482C" w:rsidRPr="00254ADB">
        <w:rPr>
          <w:rFonts w:ascii="Times New Roman" w:eastAsia="Times New Roman" w:hAnsi="Times New Roman" w:cs="Times New Roman"/>
          <w:sz w:val="28"/>
          <w:szCs w:val="28"/>
          <w:lang w:eastAsia="uk-UA"/>
        </w:rPr>
        <w:t>:</w:t>
      </w:r>
    </w:p>
    <w:p w14:paraId="02185EE3" w14:textId="77777777" w:rsidR="00390AC8" w:rsidRPr="00254ADB" w:rsidRDefault="00826231" w:rsidP="00E5541B">
      <w:pPr>
        <w:pStyle w:val="a3"/>
        <w:numPr>
          <w:ilvl w:val="0"/>
          <w:numId w:val="2"/>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b/>
          <w:bCs/>
          <w:sz w:val="28"/>
          <w:szCs w:val="28"/>
          <w:lang w:eastAsia="uk-UA"/>
        </w:rPr>
        <w:t xml:space="preserve">виготовити </w:t>
      </w:r>
      <w:r w:rsidR="00D956B2" w:rsidRPr="00254ADB">
        <w:rPr>
          <w:rFonts w:ascii="Times New Roman" w:eastAsia="Times New Roman" w:hAnsi="Times New Roman" w:cs="Times New Roman"/>
          <w:b/>
          <w:bCs/>
          <w:sz w:val="28"/>
          <w:szCs w:val="28"/>
          <w:lang w:eastAsia="uk-UA"/>
        </w:rPr>
        <w:t>п</w:t>
      </w:r>
      <w:r w:rsidRPr="00254ADB">
        <w:rPr>
          <w:rFonts w:ascii="Times New Roman" w:eastAsia="Times New Roman" w:hAnsi="Times New Roman" w:cs="Times New Roman"/>
          <w:b/>
          <w:bCs/>
          <w:sz w:val="28"/>
          <w:szCs w:val="28"/>
          <w:lang w:eastAsia="uk-UA"/>
        </w:rPr>
        <w:t>ечатку</w:t>
      </w:r>
      <w:r w:rsidRPr="00254ADB">
        <w:rPr>
          <w:rFonts w:ascii="Times New Roman" w:eastAsia="Times New Roman" w:hAnsi="Times New Roman" w:cs="Times New Roman"/>
          <w:sz w:val="28"/>
          <w:szCs w:val="28"/>
          <w:lang w:eastAsia="uk-UA"/>
        </w:rPr>
        <w:t xml:space="preserve"> з додержанням вимог, встановлених </w:t>
      </w:r>
      <w:r w:rsidR="00CF7605" w:rsidRPr="00254ADB">
        <w:rPr>
          <w:rFonts w:ascii="Times New Roman" w:eastAsia="Times New Roman" w:hAnsi="Times New Roman" w:cs="Times New Roman"/>
          <w:sz w:val="28"/>
          <w:szCs w:val="28"/>
          <w:lang w:eastAsia="uk-UA"/>
        </w:rPr>
        <w:t xml:space="preserve">пунктом 2.2 </w:t>
      </w:r>
      <w:r w:rsidRPr="00254ADB">
        <w:rPr>
          <w:rFonts w:ascii="Times New Roman" w:eastAsia="Times New Roman" w:hAnsi="Times New Roman" w:cs="Times New Roman"/>
          <w:sz w:val="28"/>
          <w:szCs w:val="28"/>
          <w:lang w:eastAsia="uk-UA"/>
        </w:rPr>
        <w:t>Порядк</w:t>
      </w:r>
      <w:r w:rsidR="00CF7605" w:rsidRPr="00254ADB">
        <w:rPr>
          <w:rFonts w:ascii="Times New Roman" w:eastAsia="Times New Roman" w:hAnsi="Times New Roman" w:cs="Times New Roman"/>
          <w:sz w:val="28"/>
          <w:szCs w:val="28"/>
          <w:lang w:eastAsia="uk-UA"/>
        </w:rPr>
        <w:t>у;</w:t>
      </w:r>
    </w:p>
    <w:p w14:paraId="7BFCDD43" w14:textId="77777777" w:rsidR="004372B6" w:rsidRDefault="00A9482C" w:rsidP="00E5541B">
      <w:pPr>
        <w:pStyle w:val="a3"/>
        <w:numPr>
          <w:ilvl w:val="0"/>
          <w:numId w:val="2"/>
        </w:numPr>
        <w:shd w:val="clear" w:color="auto" w:fill="FFFFFF"/>
        <w:spacing w:after="0" w:line="240" w:lineRule="auto"/>
        <w:ind w:left="1276"/>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b/>
          <w:sz w:val="28"/>
          <w:szCs w:val="28"/>
          <w:lang w:eastAsia="uk-UA"/>
        </w:rPr>
        <w:t>п</w:t>
      </w:r>
      <w:r w:rsidRPr="00254ADB">
        <w:rPr>
          <w:rFonts w:ascii="Times New Roman" w:eastAsia="Times New Roman" w:hAnsi="Times New Roman" w:cs="Times New Roman"/>
          <w:b/>
          <w:bCs/>
          <w:sz w:val="28"/>
          <w:szCs w:val="28"/>
          <w:lang w:eastAsia="uk-UA"/>
        </w:rPr>
        <w:t>ротягом одного місяця з дня реєстрації</w:t>
      </w:r>
      <w:r w:rsidRPr="00254ADB">
        <w:rPr>
          <w:rFonts w:ascii="Times New Roman" w:eastAsia="Times New Roman" w:hAnsi="Times New Roman" w:cs="Times New Roman"/>
          <w:sz w:val="28"/>
          <w:szCs w:val="28"/>
          <w:lang w:eastAsia="uk-UA"/>
        </w:rPr>
        <w:t xml:space="preserve"> приватної нотаріальної діяльності, </w:t>
      </w:r>
      <w:r w:rsidRPr="00254ADB">
        <w:rPr>
          <w:rFonts w:ascii="Times New Roman" w:eastAsia="Times New Roman" w:hAnsi="Times New Roman" w:cs="Times New Roman"/>
          <w:b/>
          <w:bCs/>
          <w:sz w:val="28"/>
          <w:szCs w:val="28"/>
          <w:lang w:eastAsia="uk-UA"/>
        </w:rPr>
        <w:t>передати</w:t>
      </w:r>
      <w:r w:rsidRPr="00254ADB">
        <w:rPr>
          <w:rFonts w:ascii="Times New Roman" w:eastAsia="Times New Roman" w:hAnsi="Times New Roman" w:cs="Times New Roman"/>
          <w:sz w:val="28"/>
          <w:szCs w:val="28"/>
          <w:lang w:eastAsia="uk-UA"/>
        </w:rPr>
        <w:t xml:space="preserve"> до відповідного територіального органу Мін’юсту</w:t>
      </w:r>
      <w:r w:rsidR="00FD1DF7" w:rsidRPr="00254ADB">
        <w:rPr>
          <w:rFonts w:ascii="Times New Roman" w:eastAsia="Times New Roman" w:hAnsi="Times New Roman" w:cs="Times New Roman"/>
          <w:sz w:val="28"/>
          <w:szCs w:val="28"/>
          <w:lang w:eastAsia="uk-UA"/>
        </w:rPr>
        <w:t xml:space="preserve"> </w:t>
      </w:r>
      <w:r w:rsidR="00D956B2" w:rsidRPr="00254ADB">
        <w:rPr>
          <w:rFonts w:ascii="Times New Roman" w:eastAsia="Times New Roman" w:hAnsi="Times New Roman" w:cs="Times New Roman"/>
          <w:b/>
          <w:bCs/>
          <w:sz w:val="28"/>
          <w:szCs w:val="28"/>
          <w:lang w:eastAsia="uk-UA"/>
        </w:rPr>
        <w:t>п</w:t>
      </w:r>
      <w:r w:rsidR="00FD1DF7" w:rsidRPr="00254ADB">
        <w:rPr>
          <w:rFonts w:ascii="Times New Roman" w:eastAsia="Times New Roman" w:hAnsi="Times New Roman" w:cs="Times New Roman"/>
          <w:b/>
          <w:bCs/>
          <w:sz w:val="28"/>
          <w:szCs w:val="28"/>
          <w:lang w:eastAsia="uk-UA"/>
        </w:rPr>
        <w:t>ечатку, яка містить найменування нотаріального округу, що існував до зміни адміністративно-територіального поділу України</w:t>
      </w:r>
      <w:r w:rsidR="00FD1DF7" w:rsidRPr="00254ADB">
        <w:rPr>
          <w:rFonts w:ascii="Times New Roman" w:eastAsia="Times New Roman" w:hAnsi="Times New Roman" w:cs="Times New Roman"/>
          <w:sz w:val="28"/>
          <w:szCs w:val="28"/>
          <w:lang w:eastAsia="uk-UA"/>
        </w:rPr>
        <w:t xml:space="preserve">, про що складається відповідний акт про прийняття </w:t>
      </w:r>
      <w:r w:rsidR="00D956B2" w:rsidRPr="00254ADB">
        <w:rPr>
          <w:rFonts w:ascii="Times New Roman" w:eastAsia="Times New Roman" w:hAnsi="Times New Roman" w:cs="Times New Roman"/>
          <w:sz w:val="28"/>
          <w:szCs w:val="28"/>
          <w:lang w:eastAsia="uk-UA"/>
        </w:rPr>
        <w:t>п</w:t>
      </w:r>
      <w:r w:rsidR="00FD1DF7" w:rsidRPr="00254ADB">
        <w:rPr>
          <w:rFonts w:ascii="Times New Roman" w:eastAsia="Times New Roman" w:hAnsi="Times New Roman" w:cs="Times New Roman"/>
          <w:sz w:val="28"/>
          <w:szCs w:val="28"/>
          <w:lang w:eastAsia="uk-UA"/>
        </w:rPr>
        <w:t>ечатки, який зберігається в реєстраційній справі нотаріуса.</w:t>
      </w:r>
    </w:p>
    <w:p w14:paraId="2EC15964" w14:textId="77777777" w:rsidR="004372B6" w:rsidRPr="00481B1F" w:rsidRDefault="00254ADB" w:rsidP="00E5541B">
      <w:pPr>
        <w:pStyle w:val="a3"/>
        <w:shd w:val="clear" w:color="auto" w:fill="FFFFFF"/>
        <w:spacing w:after="0" w:line="240" w:lineRule="auto"/>
        <w:ind w:left="1276"/>
        <w:jc w:val="both"/>
        <w:outlineLvl w:val="1"/>
        <w:rPr>
          <w:rFonts w:ascii="Times New Roman" w:hAnsi="Times New Roman" w:cs="Times New Roman"/>
          <w:sz w:val="28"/>
          <w:szCs w:val="28"/>
        </w:rPr>
      </w:pPr>
      <w:r w:rsidRPr="00481B1F">
        <w:rPr>
          <w:rFonts w:ascii="Times New Roman" w:eastAsia="Times New Roman" w:hAnsi="Times New Roman" w:cs="Times New Roman"/>
          <w:sz w:val="28"/>
          <w:szCs w:val="28"/>
          <w:lang w:eastAsia="uk-UA"/>
        </w:rPr>
        <w:t xml:space="preserve">Принагідно повідомляємо про те, що </w:t>
      </w:r>
      <w:r w:rsidRPr="00481B1F">
        <w:rPr>
          <w:rFonts w:ascii="Times New Roman" w:eastAsia="Times New Roman" w:hAnsi="Times New Roman" w:cs="Times New Roman"/>
          <w:b/>
          <w:sz w:val="28"/>
          <w:szCs w:val="28"/>
          <w:lang w:eastAsia="uk-UA"/>
        </w:rPr>
        <w:t>реєстрація приватної нотаріальної діяльності у нотаріальному окрузі, утвореному в результаті зміни адміністративно-територіального поділу України,</w:t>
      </w:r>
      <w:r w:rsidRPr="00481B1F">
        <w:rPr>
          <w:rFonts w:ascii="Times New Roman" w:eastAsia="Times New Roman" w:hAnsi="Times New Roman" w:cs="Times New Roman"/>
          <w:sz w:val="28"/>
          <w:szCs w:val="28"/>
          <w:lang w:eastAsia="uk-UA"/>
        </w:rPr>
        <w:t xml:space="preserve"> </w:t>
      </w:r>
      <w:r w:rsidRPr="00481B1F">
        <w:rPr>
          <w:rFonts w:ascii="Times New Roman" w:eastAsia="Times New Roman" w:hAnsi="Times New Roman" w:cs="Times New Roman"/>
          <w:b/>
          <w:sz w:val="28"/>
          <w:szCs w:val="28"/>
          <w:lang w:eastAsia="uk-UA"/>
        </w:rPr>
        <w:t>не потребує виготовлення нової печатки для проставлення апостиля</w:t>
      </w:r>
      <w:r w:rsidR="004372B6" w:rsidRPr="00481B1F">
        <w:rPr>
          <w:rFonts w:ascii="Times New Roman" w:eastAsia="Times New Roman" w:hAnsi="Times New Roman" w:cs="Times New Roman"/>
          <w:sz w:val="28"/>
          <w:szCs w:val="28"/>
          <w:lang w:eastAsia="uk-UA"/>
        </w:rPr>
        <w:t xml:space="preserve"> з огляду на таке. Відповідно до </w:t>
      </w:r>
      <w:r w:rsidR="004372B6" w:rsidRPr="00481B1F">
        <w:rPr>
          <w:rStyle w:val="rvts46"/>
          <w:rFonts w:ascii="Times New Roman" w:hAnsi="Times New Roman" w:cs="Times New Roman"/>
          <w:iCs/>
          <w:sz w:val="28"/>
          <w:szCs w:val="28"/>
        </w:rPr>
        <w:t>пункту 2 розділу IV</w:t>
      </w:r>
      <w:r w:rsidR="004372B6" w:rsidRPr="00481B1F">
        <w:rPr>
          <w:rStyle w:val="rvts46"/>
          <w:rFonts w:ascii="Times New Roman" w:hAnsi="Times New Roman" w:cs="Times New Roman"/>
          <w:i/>
          <w:iCs/>
          <w:sz w:val="28"/>
          <w:szCs w:val="28"/>
        </w:rPr>
        <w:t xml:space="preserve"> </w:t>
      </w:r>
      <w:r w:rsidR="004372B6" w:rsidRPr="00481B1F">
        <w:rPr>
          <w:rFonts w:ascii="Times New Roman" w:hAnsi="Times New Roman" w:cs="Times New Roman"/>
          <w:sz w:val="28"/>
          <w:szCs w:val="28"/>
        </w:rPr>
        <w:t xml:space="preserve">Порядку </w:t>
      </w:r>
      <w:r w:rsidR="004372B6" w:rsidRPr="00481B1F">
        <w:rPr>
          <w:rFonts w:ascii="Times New Roman" w:hAnsi="Times New Roman" w:cs="Times New Roman"/>
          <w:bCs/>
          <w:sz w:val="28"/>
          <w:szCs w:val="28"/>
          <w:shd w:val="clear" w:color="auto" w:fill="FFFFFF"/>
        </w:rPr>
        <w:t>проставлення апостиля на офіційних документах, що видаються органами юстиції та судами, а також на документах, що оформляються нотаріусами України</w:t>
      </w:r>
      <w:r w:rsidR="004372B6" w:rsidRPr="00481B1F">
        <w:rPr>
          <w:rFonts w:ascii="Times New Roman" w:hAnsi="Times New Roman" w:cs="Times New Roman"/>
          <w:sz w:val="28"/>
          <w:szCs w:val="28"/>
        </w:rPr>
        <w:t>, затвердженого</w:t>
      </w:r>
      <w:r w:rsidR="004372B6" w:rsidRPr="00481B1F">
        <w:rPr>
          <w:rStyle w:val="20"/>
          <w:rFonts w:eastAsiaTheme="minorHAnsi"/>
          <w:b w:val="0"/>
          <w:bCs w:val="0"/>
          <w:sz w:val="28"/>
          <w:szCs w:val="28"/>
          <w:shd w:val="clear" w:color="auto" w:fill="FFFFFF"/>
        </w:rPr>
        <w:t xml:space="preserve"> </w:t>
      </w:r>
      <w:r w:rsidR="00481B1F">
        <w:rPr>
          <w:rStyle w:val="rvts9"/>
          <w:rFonts w:ascii="Times New Roman" w:hAnsi="Times New Roman" w:cs="Times New Roman"/>
          <w:bCs/>
          <w:sz w:val="28"/>
          <w:szCs w:val="28"/>
          <w:shd w:val="clear" w:color="auto" w:fill="FFFFFF"/>
        </w:rPr>
        <w:t>н</w:t>
      </w:r>
      <w:r w:rsidR="004372B6" w:rsidRPr="00481B1F">
        <w:rPr>
          <w:rStyle w:val="rvts9"/>
          <w:rFonts w:ascii="Times New Roman" w:hAnsi="Times New Roman" w:cs="Times New Roman"/>
          <w:bCs/>
          <w:sz w:val="28"/>
          <w:szCs w:val="28"/>
          <w:shd w:val="clear" w:color="auto" w:fill="FFFFFF"/>
        </w:rPr>
        <w:t>аказом Міністерства юстиції України</w:t>
      </w:r>
      <w:r w:rsidR="004372B6" w:rsidRPr="00481B1F">
        <w:rPr>
          <w:rFonts w:ascii="Times New Roman" w:hAnsi="Times New Roman" w:cs="Times New Roman"/>
          <w:sz w:val="28"/>
          <w:szCs w:val="28"/>
        </w:rPr>
        <w:t xml:space="preserve"> від </w:t>
      </w:r>
      <w:r w:rsidR="004372B6" w:rsidRPr="00481B1F">
        <w:rPr>
          <w:rStyle w:val="rvts9"/>
          <w:rFonts w:ascii="Times New Roman" w:hAnsi="Times New Roman" w:cs="Times New Roman"/>
          <w:bCs/>
          <w:sz w:val="28"/>
          <w:szCs w:val="28"/>
          <w:shd w:val="clear" w:color="auto" w:fill="FFFFFF"/>
        </w:rPr>
        <w:t xml:space="preserve">11.11.2015 року № 2268/5, </w:t>
      </w:r>
      <w:r w:rsidR="004372B6" w:rsidRPr="00481B1F">
        <w:rPr>
          <w:rFonts w:ascii="Times New Roman" w:hAnsi="Times New Roman" w:cs="Times New Roman"/>
          <w:sz w:val="28"/>
          <w:szCs w:val="28"/>
        </w:rPr>
        <w:t xml:space="preserve">нотаріус проставляє у пункті 9 штампа апостиля печатку, зразок та опис якої визначено в додатку 2 до цього Порядку. Відповідно до зразку та опису печатки, наведеного у додатку 2, </w:t>
      </w:r>
      <w:r w:rsidR="004372B6" w:rsidRPr="00481B1F">
        <w:rPr>
          <w:rFonts w:ascii="Times New Roman" w:hAnsi="Times New Roman" w:cs="Times New Roman"/>
          <w:sz w:val="28"/>
          <w:szCs w:val="28"/>
          <w:shd w:val="clear" w:color="auto" w:fill="FFFFFF"/>
        </w:rPr>
        <w:t>напис на печатці, яку використовує нотаріус для проставлення апостиля, містить текст «Міністерство юстиції України», текст «для проставлення апостиля» та номер свідоцтва про право на зайняття нотаріальною діяльністю відповідного нотаріуса. Отже, печатка не містить жодних відомостей, які змінюються у зв’яз</w:t>
      </w:r>
      <w:r w:rsidR="00481B1F">
        <w:rPr>
          <w:rFonts w:ascii="Times New Roman" w:hAnsi="Times New Roman" w:cs="Times New Roman"/>
          <w:sz w:val="28"/>
          <w:szCs w:val="28"/>
          <w:shd w:val="clear" w:color="auto" w:fill="FFFFFF"/>
        </w:rPr>
        <w:t>к</w:t>
      </w:r>
      <w:r w:rsidR="004372B6" w:rsidRPr="00481B1F">
        <w:rPr>
          <w:rFonts w:ascii="Times New Roman" w:hAnsi="Times New Roman" w:cs="Times New Roman"/>
          <w:sz w:val="28"/>
          <w:szCs w:val="28"/>
          <w:shd w:val="clear" w:color="auto" w:fill="FFFFFF"/>
        </w:rPr>
        <w:t xml:space="preserve">у з реєстрацію </w:t>
      </w:r>
      <w:r w:rsidR="004372B6" w:rsidRPr="00481B1F">
        <w:rPr>
          <w:rFonts w:ascii="Times New Roman" w:eastAsia="Times New Roman" w:hAnsi="Times New Roman" w:cs="Times New Roman"/>
          <w:sz w:val="28"/>
          <w:szCs w:val="28"/>
          <w:lang w:eastAsia="uk-UA"/>
        </w:rPr>
        <w:t xml:space="preserve">приватної нотаріальної </w:t>
      </w:r>
      <w:r w:rsidR="004372B6" w:rsidRPr="00481B1F">
        <w:rPr>
          <w:rFonts w:ascii="Times New Roman" w:eastAsia="Times New Roman" w:hAnsi="Times New Roman" w:cs="Times New Roman"/>
          <w:sz w:val="28"/>
          <w:szCs w:val="28"/>
          <w:lang w:eastAsia="uk-UA"/>
        </w:rPr>
        <w:lastRenderedPageBreak/>
        <w:t>діяльності у нотаріальному окрузі, утвореному в результаті зміни адміністративно-територіального поділу України.</w:t>
      </w:r>
    </w:p>
    <w:p w14:paraId="6EE87FC7" w14:textId="77777777" w:rsidR="00A948D1" w:rsidRPr="00254ADB" w:rsidRDefault="00A948D1" w:rsidP="00E5541B">
      <w:pPr>
        <w:shd w:val="clear" w:color="auto" w:fill="FFFFFF"/>
        <w:spacing w:after="0" w:line="240" w:lineRule="auto"/>
        <w:jc w:val="both"/>
        <w:outlineLvl w:val="1"/>
        <w:rPr>
          <w:rFonts w:ascii="Times New Roman" w:eastAsia="Times New Roman" w:hAnsi="Times New Roman" w:cs="Times New Roman"/>
          <w:sz w:val="28"/>
          <w:szCs w:val="28"/>
          <w:lang w:eastAsia="uk-UA"/>
        </w:rPr>
      </w:pPr>
      <w:bookmarkStart w:id="0" w:name="n151"/>
      <w:bookmarkEnd w:id="0"/>
    </w:p>
    <w:p w14:paraId="687AE190" w14:textId="77777777" w:rsidR="002A2EBE" w:rsidRPr="00254ADB" w:rsidRDefault="002A2EBE" w:rsidP="00E5541B">
      <w:pPr>
        <w:shd w:val="clear" w:color="auto" w:fill="FFFFFF"/>
        <w:spacing w:after="0" w:line="240" w:lineRule="auto"/>
        <w:ind w:firstLine="851"/>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Відповідно до Листа Мін’юсту від 07 червня 2021 року № 1967/19.1.1/32-21 «П</w:t>
      </w:r>
      <w:r w:rsidR="00CF7605" w:rsidRPr="00254ADB">
        <w:rPr>
          <w:rFonts w:ascii="Times New Roman" w:eastAsia="Times New Roman" w:hAnsi="Times New Roman" w:cs="Times New Roman"/>
          <w:sz w:val="28"/>
          <w:szCs w:val="28"/>
          <w:lang w:eastAsia="uk-UA"/>
        </w:rPr>
        <w:t>ро організаційні заходи</w:t>
      </w:r>
      <w:r w:rsidRPr="00254ADB">
        <w:rPr>
          <w:rFonts w:ascii="Times New Roman" w:eastAsia="Times New Roman" w:hAnsi="Times New Roman" w:cs="Times New Roman"/>
          <w:sz w:val="28"/>
          <w:szCs w:val="28"/>
          <w:lang w:eastAsia="uk-UA"/>
        </w:rPr>
        <w:t xml:space="preserve"> у зв’язку </w:t>
      </w:r>
      <w:r w:rsidR="00CF7605" w:rsidRPr="00254ADB">
        <w:rPr>
          <w:rFonts w:ascii="Times New Roman" w:eastAsia="Times New Roman" w:hAnsi="Times New Roman" w:cs="Times New Roman"/>
          <w:sz w:val="28"/>
          <w:szCs w:val="28"/>
          <w:lang w:eastAsia="uk-UA"/>
        </w:rPr>
        <w:t>і</w:t>
      </w:r>
      <w:r w:rsidRPr="00254ADB">
        <w:rPr>
          <w:rFonts w:ascii="Times New Roman" w:eastAsia="Times New Roman" w:hAnsi="Times New Roman" w:cs="Times New Roman"/>
          <w:sz w:val="28"/>
          <w:szCs w:val="28"/>
          <w:lang w:eastAsia="uk-UA"/>
        </w:rPr>
        <w:t xml:space="preserve">з затвердженням Переліку нотаріальних округів» приватні нотаріуси здійснюють нотаріальну діяльність в межах нотаріальних округів, перелік яких затверджено Наказом 2040/5, </w:t>
      </w:r>
      <w:r w:rsidRPr="00254ADB">
        <w:rPr>
          <w:rFonts w:ascii="Times New Roman" w:eastAsia="Times New Roman" w:hAnsi="Times New Roman" w:cs="Times New Roman"/>
          <w:b/>
          <w:sz w:val="28"/>
          <w:szCs w:val="28"/>
          <w:lang w:eastAsia="uk-UA"/>
        </w:rPr>
        <w:t>з дати видачі нового реєстраційного посвідчення</w:t>
      </w:r>
      <w:r w:rsidRPr="00254ADB">
        <w:rPr>
          <w:rFonts w:ascii="Times New Roman" w:eastAsia="Times New Roman" w:hAnsi="Times New Roman" w:cs="Times New Roman"/>
          <w:sz w:val="28"/>
          <w:szCs w:val="28"/>
          <w:lang w:eastAsia="uk-UA"/>
        </w:rPr>
        <w:t>.</w:t>
      </w:r>
    </w:p>
    <w:p w14:paraId="4D2C3D49" w14:textId="77777777" w:rsidR="002A2EBE" w:rsidRPr="00254ADB" w:rsidRDefault="002A2EBE" w:rsidP="00E5541B">
      <w:pPr>
        <w:shd w:val="clear" w:color="auto" w:fill="FFFFFF"/>
        <w:spacing w:after="0" w:line="240" w:lineRule="auto"/>
        <w:ind w:firstLine="851"/>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Ведення незакінчених та зберігання закінчених спадкових справ, заведених нотаріусами, які здійснюють нотаріальну діяльність в межах нотаріальних округів, перелік яких затверджено Наказом 2040/5, у тому числі прийняття заяв, що будуть подаватися після закінчення спадкових справ, здійснюється нотаріусами, у провадженні яких знаходились такі справи до введення в дію Наказу 2040/5, за винятком випадків, визначених абзацами третім - п'ятим підпункту 2.7 пункту 2 глави 10 розділу ІІ Порядку вчинення нотаріальних дій нотаріусами України, затвердженого наказом Міністерства юстиції України від 22022012 № 9 296/5 (далі – Порядок вчинення</w:t>
      </w:r>
      <w:r w:rsidR="00304954" w:rsidRPr="00254ADB">
        <w:rPr>
          <w:rFonts w:ascii="Times New Roman" w:eastAsia="Times New Roman" w:hAnsi="Times New Roman" w:cs="Times New Roman"/>
          <w:sz w:val="28"/>
          <w:szCs w:val="28"/>
          <w:lang w:eastAsia="uk-UA"/>
        </w:rPr>
        <w:t xml:space="preserve"> нотаріальних дій), а</w:t>
      </w:r>
      <w:r w:rsidRPr="00254ADB">
        <w:rPr>
          <w:rFonts w:ascii="Times New Roman" w:eastAsia="Times New Roman" w:hAnsi="Times New Roman" w:cs="Times New Roman"/>
          <w:sz w:val="28"/>
          <w:szCs w:val="28"/>
          <w:lang w:eastAsia="uk-UA"/>
        </w:rPr>
        <w:t xml:space="preserve"> саме випадків </w:t>
      </w:r>
      <w:r w:rsidRPr="00254ADB">
        <w:rPr>
          <w:rFonts w:ascii="Times New Roman" w:hAnsi="Times New Roman" w:cs="Times New Roman"/>
          <w:sz w:val="28"/>
          <w:szCs w:val="24"/>
          <w:shd w:val="clear" w:color="auto" w:fill="FFFFFF"/>
        </w:rPr>
        <w:t>припинення, зупинення нотаріальної діяльності приватного нотаріуса, тимчасового блокування або анулювання доступу нотаріуса до Державного реєстру прав.</w:t>
      </w:r>
    </w:p>
    <w:p w14:paraId="3537E98B" w14:textId="77777777" w:rsidR="002A2EBE" w:rsidRPr="00254ADB" w:rsidRDefault="002A2EBE" w:rsidP="00E5541B">
      <w:pPr>
        <w:shd w:val="clear" w:color="auto" w:fill="FFFFFF"/>
        <w:spacing w:after="0" w:line="240" w:lineRule="auto"/>
        <w:ind w:firstLine="851"/>
        <w:jc w:val="both"/>
        <w:outlineLvl w:val="1"/>
        <w:rPr>
          <w:rFonts w:ascii="Times New Roman" w:eastAsia="Times New Roman" w:hAnsi="Times New Roman" w:cs="Times New Roman"/>
          <w:sz w:val="28"/>
          <w:szCs w:val="24"/>
          <w:lang w:eastAsia="uk-UA"/>
        </w:rPr>
      </w:pPr>
      <w:r w:rsidRPr="00254ADB">
        <w:rPr>
          <w:rFonts w:ascii="Times New Roman" w:eastAsia="Times New Roman" w:hAnsi="Times New Roman" w:cs="Times New Roman"/>
          <w:sz w:val="28"/>
          <w:szCs w:val="24"/>
          <w:lang w:eastAsia="uk-UA"/>
        </w:rPr>
        <w:t xml:space="preserve">Нотаріальне посвідчення договорів про зміну або розірвання договорів, посвідчених нотаріусами, які здійснюють нотаріальну діяльність в межах нотаріальних округів, перелік яких затверджено Наказом 2040/5, здійснюється нотаріусами, якими посвідчено основні договори, за винятком випадків, визначених підпунктом 7.3 пункту 7 глави 1 розділу ІІ Порядку вчинення нотаріальних дій: </w:t>
      </w:r>
      <w:r w:rsidRPr="00254ADB">
        <w:rPr>
          <w:rFonts w:ascii="Times New Roman" w:hAnsi="Times New Roman" w:cs="Times New Roman"/>
          <w:sz w:val="28"/>
          <w:szCs w:val="24"/>
          <w:shd w:val="clear" w:color="auto" w:fill="FFFFFF"/>
        </w:rPr>
        <w:t>якщо нотаріус, який посвідчив договір, позбавлений можливості посвідчити договір про його зміну або розірвання (у разі смерті, заміщення нотаріуса, у разі неможливості виконання ним своїх обов'язків, припинення нотаріусом діяльності, передачі документів до державного нотаріального архіву або з будь-яких інших причин).</w:t>
      </w:r>
    </w:p>
    <w:p w14:paraId="3D075309" w14:textId="77777777" w:rsidR="002A2EBE" w:rsidRPr="00254ADB" w:rsidRDefault="002A2EBE" w:rsidP="00E5541B">
      <w:pPr>
        <w:shd w:val="clear" w:color="auto" w:fill="FFFFFF"/>
        <w:spacing w:after="0" w:line="240" w:lineRule="auto"/>
        <w:ind w:firstLine="851"/>
        <w:jc w:val="both"/>
        <w:outlineLvl w:val="1"/>
        <w:rPr>
          <w:rFonts w:ascii="Times New Roman" w:eastAsia="Times New Roman" w:hAnsi="Times New Roman" w:cs="Times New Roman"/>
          <w:b/>
          <w:sz w:val="28"/>
          <w:szCs w:val="28"/>
          <w:lang w:eastAsia="uk-UA"/>
        </w:rPr>
      </w:pPr>
      <w:r w:rsidRPr="00254ADB">
        <w:rPr>
          <w:rFonts w:ascii="Times New Roman" w:eastAsia="Times New Roman" w:hAnsi="Times New Roman" w:cs="Times New Roman"/>
          <w:b/>
          <w:sz w:val="28"/>
          <w:szCs w:val="28"/>
          <w:lang w:eastAsia="uk-UA"/>
        </w:rPr>
        <w:t>Номенклатура справ, реєстр для реєстрації нотаріальних дій, книги, журнали, справи (наряди), інші документи нотаріального діловодства, ведення яких розпочато у поточному діловодному році, продовжується до його завершення без внесення змін у назви справ.</w:t>
      </w:r>
    </w:p>
    <w:p w14:paraId="5D095C6E" w14:textId="77777777" w:rsidR="002A2EBE" w:rsidRPr="00254ADB" w:rsidRDefault="002A2EBE" w:rsidP="00E5541B">
      <w:pPr>
        <w:shd w:val="clear" w:color="auto" w:fill="FFFFFF"/>
        <w:spacing w:after="0" w:line="240" w:lineRule="auto"/>
        <w:ind w:firstLine="851"/>
        <w:jc w:val="both"/>
        <w:outlineLvl w:val="1"/>
        <w:rPr>
          <w:rFonts w:ascii="Times New Roman" w:eastAsia="Times New Roman" w:hAnsi="Times New Roman" w:cs="Times New Roman"/>
          <w:sz w:val="28"/>
          <w:szCs w:val="28"/>
          <w:lang w:eastAsia="uk-UA"/>
        </w:rPr>
      </w:pPr>
    </w:p>
    <w:p w14:paraId="4B2BD1D6" w14:textId="77777777" w:rsidR="00BA16B4" w:rsidRPr="003E3D53" w:rsidRDefault="008E370F" w:rsidP="00E5541B">
      <w:pPr>
        <w:shd w:val="clear" w:color="auto" w:fill="FFFFFF"/>
        <w:spacing w:after="0" w:line="240" w:lineRule="auto"/>
        <w:ind w:firstLine="851"/>
        <w:jc w:val="both"/>
        <w:outlineLvl w:val="1"/>
        <w:rPr>
          <w:rFonts w:ascii="Times New Roman" w:hAnsi="Times New Roman" w:cs="Times New Roman"/>
          <w:sz w:val="28"/>
          <w:szCs w:val="28"/>
        </w:rPr>
      </w:pPr>
      <w:r w:rsidRPr="003E3D53">
        <w:rPr>
          <w:rFonts w:ascii="Times New Roman" w:eastAsia="Times New Roman" w:hAnsi="Times New Roman" w:cs="Times New Roman"/>
          <w:sz w:val="28"/>
          <w:szCs w:val="28"/>
          <w:lang w:eastAsia="uk-UA"/>
        </w:rPr>
        <w:t xml:space="preserve">Слід </w:t>
      </w:r>
      <w:r w:rsidR="00DB4626" w:rsidRPr="003E3D53">
        <w:rPr>
          <w:rFonts w:ascii="Times New Roman" w:eastAsia="Times New Roman" w:hAnsi="Times New Roman" w:cs="Times New Roman"/>
          <w:sz w:val="28"/>
          <w:szCs w:val="28"/>
          <w:lang w:eastAsia="uk-UA"/>
        </w:rPr>
        <w:t xml:space="preserve">також </w:t>
      </w:r>
      <w:r w:rsidRPr="003E3D53">
        <w:rPr>
          <w:rFonts w:ascii="Times New Roman" w:eastAsia="Times New Roman" w:hAnsi="Times New Roman" w:cs="Times New Roman"/>
          <w:sz w:val="28"/>
          <w:szCs w:val="28"/>
          <w:lang w:eastAsia="uk-UA"/>
        </w:rPr>
        <w:t xml:space="preserve">звернути увагу на необхідність </w:t>
      </w:r>
      <w:r w:rsidR="00C25235" w:rsidRPr="003E3D53">
        <w:rPr>
          <w:rFonts w:ascii="Times New Roman" w:eastAsia="Times New Roman" w:hAnsi="Times New Roman" w:cs="Times New Roman"/>
          <w:sz w:val="28"/>
          <w:szCs w:val="28"/>
          <w:lang w:eastAsia="uk-UA"/>
        </w:rPr>
        <w:t>звернення приватного нотаріуса до податкових органів</w:t>
      </w:r>
      <w:r w:rsidR="00261EC7" w:rsidRPr="003E3D53">
        <w:rPr>
          <w:rFonts w:ascii="Times New Roman" w:eastAsia="Times New Roman" w:hAnsi="Times New Roman" w:cs="Times New Roman"/>
          <w:sz w:val="28"/>
          <w:szCs w:val="28"/>
          <w:lang w:eastAsia="uk-UA"/>
        </w:rPr>
        <w:t xml:space="preserve"> за місцем перебування на обліку</w:t>
      </w:r>
      <w:r w:rsidR="00C25235" w:rsidRPr="003E3D53">
        <w:rPr>
          <w:rFonts w:ascii="Times New Roman" w:eastAsia="Times New Roman" w:hAnsi="Times New Roman" w:cs="Times New Roman"/>
          <w:sz w:val="28"/>
          <w:szCs w:val="28"/>
          <w:lang w:eastAsia="uk-UA"/>
        </w:rPr>
        <w:t xml:space="preserve"> з метою внесення змін до облікових даних платника податків у відповідності до пункту 9.2 </w:t>
      </w:r>
      <w:hyperlink r:id="rId10" w:anchor="n21" w:history="1">
        <w:r w:rsidR="00261EC7" w:rsidRPr="003E3D53">
          <w:rPr>
            <w:rStyle w:val="a4"/>
            <w:rFonts w:ascii="Times New Roman" w:hAnsi="Times New Roman" w:cs="Times New Roman"/>
            <w:color w:val="auto"/>
            <w:sz w:val="28"/>
            <w:szCs w:val="28"/>
            <w:u w:val="none"/>
            <w:shd w:val="clear" w:color="auto" w:fill="FFFFFF"/>
          </w:rPr>
          <w:t>Порядку обліку платників податків і зборів</w:t>
        </w:r>
      </w:hyperlink>
      <w:r w:rsidR="00261EC7" w:rsidRPr="003E3D53">
        <w:rPr>
          <w:rFonts w:ascii="Times New Roman" w:hAnsi="Times New Roman" w:cs="Times New Roman"/>
          <w:sz w:val="28"/>
          <w:szCs w:val="28"/>
        </w:rPr>
        <w:t xml:space="preserve">, затвердженого </w:t>
      </w:r>
      <w:r w:rsidR="00261EC7" w:rsidRPr="003E3D53">
        <w:rPr>
          <w:rStyle w:val="rvts9"/>
          <w:rFonts w:ascii="Times New Roman" w:hAnsi="Times New Roman" w:cs="Times New Roman"/>
          <w:bCs/>
          <w:sz w:val="28"/>
          <w:szCs w:val="28"/>
          <w:shd w:val="clear" w:color="auto" w:fill="FFFFFF"/>
        </w:rPr>
        <w:t>Наказом Міністерства</w:t>
      </w:r>
      <w:r w:rsidR="00261EC7" w:rsidRPr="003E3D53">
        <w:rPr>
          <w:rFonts w:ascii="Times New Roman" w:hAnsi="Times New Roman" w:cs="Times New Roman"/>
          <w:sz w:val="28"/>
          <w:szCs w:val="28"/>
        </w:rPr>
        <w:t xml:space="preserve"> </w:t>
      </w:r>
      <w:r w:rsidR="00261EC7" w:rsidRPr="003E3D53">
        <w:rPr>
          <w:rStyle w:val="rvts9"/>
          <w:rFonts w:ascii="Times New Roman" w:hAnsi="Times New Roman" w:cs="Times New Roman"/>
          <w:bCs/>
          <w:sz w:val="28"/>
          <w:szCs w:val="28"/>
          <w:shd w:val="clear" w:color="auto" w:fill="FFFFFF"/>
        </w:rPr>
        <w:t>фінансів України</w:t>
      </w:r>
      <w:r w:rsidR="00261EC7" w:rsidRPr="003E3D53">
        <w:rPr>
          <w:rFonts w:ascii="Times New Roman" w:hAnsi="Times New Roman" w:cs="Times New Roman"/>
          <w:sz w:val="28"/>
          <w:szCs w:val="28"/>
        </w:rPr>
        <w:t xml:space="preserve"> від </w:t>
      </w:r>
      <w:r w:rsidR="00261EC7" w:rsidRPr="003E3D53">
        <w:rPr>
          <w:rStyle w:val="rvts9"/>
          <w:rFonts w:ascii="Times New Roman" w:hAnsi="Times New Roman" w:cs="Times New Roman"/>
          <w:bCs/>
          <w:sz w:val="28"/>
          <w:szCs w:val="28"/>
          <w:shd w:val="clear" w:color="auto" w:fill="FFFFFF"/>
        </w:rPr>
        <w:t xml:space="preserve">09.12.2011 року № 1588 (далі – Порядок </w:t>
      </w:r>
      <w:r w:rsidR="00115E34" w:rsidRPr="003E3D53">
        <w:rPr>
          <w:rStyle w:val="rvts9"/>
          <w:rFonts w:ascii="Times New Roman" w:hAnsi="Times New Roman" w:cs="Times New Roman"/>
          <w:bCs/>
          <w:sz w:val="28"/>
          <w:szCs w:val="28"/>
          <w:shd w:val="clear" w:color="auto" w:fill="FFFFFF"/>
        </w:rPr>
        <w:t>1588</w:t>
      </w:r>
      <w:r w:rsidR="00261EC7" w:rsidRPr="003E3D53">
        <w:rPr>
          <w:rStyle w:val="rvts9"/>
          <w:rFonts w:ascii="Times New Roman" w:hAnsi="Times New Roman" w:cs="Times New Roman"/>
          <w:bCs/>
          <w:sz w:val="28"/>
          <w:szCs w:val="28"/>
          <w:shd w:val="clear" w:color="auto" w:fill="FFFFFF"/>
        </w:rPr>
        <w:t xml:space="preserve">), </w:t>
      </w:r>
      <w:r w:rsidR="00C25235" w:rsidRPr="003E3D53">
        <w:rPr>
          <w:rFonts w:ascii="Times New Roman" w:hAnsi="Times New Roman" w:cs="Times New Roman"/>
          <w:sz w:val="28"/>
          <w:szCs w:val="28"/>
        </w:rPr>
        <w:t xml:space="preserve">протягом 10 календарних днів </w:t>
      </w:r>
      <w:r w:rsidR="00F854A1" w:rsidRPr="003E3D53">
        <w:rPr>
          <w:rFonts w:ascii="Times New Roman" w:hAnsi="Times New Roman" w:cs="Times New Roman"/>
          <w:sz w:val="28"/>
          <w:szCs w:val="28"/>
          <w:shd w:val="clear" w:color="auto" w:fill="FFFFFF"/>
        </w:rPr>
        <w:t>з дня внесення змін до документів, що подаються для взяття на облік згідно із Порядком 1588, крім змін, які вносяться до Єдиного державного реєстру юридичних осіб, фізичних осіб-підприємців та громадських формувань (</w:t>
      </w:r>
      <w:r w:rsidR="00BA16B4" w:rsidRPr="003E3D53">
        <w:rPr>
          <w:rFonts w:ascii="Times New Roman" w:hAnsi="Times New Roman" w:cs="Times New Roman"/>
          <w:sz w:val="28"/>
          <w:szCs w:val="28"/>
          <w:shd w:val="clear" w:color="auto" w:fill="FFFFFF"/>
        </w:rPr>
        <w:t xml:space="preserve">прим. </w:t>
      </w:r>
      <w:r w:rsidR="00F854A1" w:rsidRPr="003E3D53">
        <w:rPr>
          <w:rFonts w:ascii="Times New Roman" w:hAnsi="Times New Roman" w:cs="Times New Roman"/>
          <w:sz w:val="28"/>
          <w:szCs w:val="28"/>
          <w:shd w:val="clear" w:color="auto" w:fill="FFFFFF"/>
        </w:rPr>
        <w:t xml:space="preserve">для приватних нотаріусів - </w:t>
      </w:r>
      <w:r w:rsidR="00C25235" w:rsidRPr="003E3D53">
        <w:rPr>
          <w:rFonts w:ascii="Times New Roman" w:hAnsi="Times New Roman" w:cs="Times New Roman"/>
          <w:sz w:val="28"/>
          <w:szCs w:val="28"/>
        </w:rPr>
        <w:t>з дня отримання реєстраційного посвідчення</w:t>
      </w:r>
      <w:r w:rsidR="00F854A1" w:rsidRPr="003E3D53">
        <w:rPr>
          <w:rFonts w:ascii="Times New Roman" w:hAnsi="Times New Roman" w:cs="Times New Roman"/>
          <w:sz w:val="28"/>
          <w:szCs w:val="28"/>
        </w:rPr>
        <w:t>)</w:t>
      </w:r>
      <w:r w:rsidR="00C66450" w:rsidRPr="003E3D53">
        <w:rPr>
          <w:rFonts w:ascii="Times New Roman" w:hAnsi="Times New Roman" w:cs="Times New Roman"/>
          <w:sz w:val="28"/>
          <w:szCs w:val="28"/>
        </w:rPr>
        <w:t>,</w:t>
      </w:r>
      <w:r w:rsidR="00C25235" w:rsidRPr="003E3D53">
        <w:rPr>
          <w:rFonts w:ascii="Times New Roman" w:hAnsi="Times New Roman" w:cs="Times New Roman"/>
          <w:sz w:val="28"/>
          <w:szCs w:val="28"/>
        </w:rPr>
        <w:t xml:space="preserve"> шляхом подання до контролюючого органу документів в такому самому порядку, як і при взятті на облік. </w:t>
      </w:r>
      <w:r w:rsidR="00BA16B4" w:rsidRPr="003E3D53">
        <w:rPr>
          <w:rFonts w:ascii="Times New Roman" w:hAnsi="Times New Roman" w:cs="Times New Roman"/>
          <w:sz w:val="28"/>
          <w:szCs w:val="28"/>
        </w:rPr>
        <w:t xml:space="preserve">При цьому повідомлення територіальним органом Міністерства юстиції податкового органу про видане </w:t>
      </w:r>
      <w:r w:rsidR="00BA16B4" w:rsidRPr="003E3D53">
        <w:rPr>
          <w:rFonts w:ascii="Times New Roman" w:hAnsi="Times New Roman" w:cs="Times New Roman"/>
          <w:sz w:val="28"/>
          <w:szCs w:val="28"/>
        </w:rPr>
        <w:lastRenderedPageBreak/>
        <w:t>приватному нотаріусу реєстраційне посвідчення, яке здійснюється на виконання пункту 1.9 Положення про порядок реєстрації приватної нотаріальної діяльності та заміщення приватного нотаріуса</w:t>
      </w:r>
      <w:r w:rsidR="003E3D53" w:rsidRPr="003E3D53">
        <w:rPr>
          <w:rFonts w:ascii="Times New Roman" w:hAnsi="Times New Roman" w:cs="Times New Roman"/>
          <w:sz w:val="28"/>
          <w:szCs w:val="28"/>
        </w:rPr>
        <w:t xml:space="preserve"> та </w:t>
      </w:r>
      <w:r w:rsidR="003E3D53" w:rsidRPr="003E3D53">
        <w:rPr>
          <w:rFonts w:ascii="Times New Roman" w:hAnsi="Times New Roman" w:cs="Times New Roman"/>
          <w:iCs/>
          <w:sz w:val="28"/>
          <w:szCs w:val="28"/>
          <w:shd w:val="clear" w:color="auto" w:fill="FFFFFF"/>
        </w:rPr>
        <w:t>підпункту 2 пункту 6.8 розділу VI</w:t>
      </w:r>
      <w:r w:rsidR="003E3D53" w:rsidRPr="003E3D53">
        <w:rPr>
          <w:rFonts w:ascii="Times New Roman" w:hAnsi="Times New Roman" w:cs="Times New Roman"/>
          <w:sz w:val="28"/>
          <w:szCs w:val="28"/>
        </w:rPr>
        <w:t xml:space="preserve"> </w:t>
      </w:r>
      <w:r w:rsidR="003E3D53" w:rsidRPr="003E3D53">
        <w:rPr>
          <w:rStyle w:val="rvts9"/>
          <w:rFonts w:ascii="Times New Roman" w:hAnsi="Times New Roman" w:cs="Times New Roman"/>
          <w:bCs/>
          <w:sz w:val="28"/>
          <w:szCs w:val="28"/>
          <w:shd w:val="clear" w:color="auto" w:fill="FFFFFF"/>
        </w:rPr>
        <w:t>Порядку 1588</w:t>
      </w:r>
      <w:r w:rsidR="003E3D53">
        <w:rPr>
          <w:rStyle w:val="rvts9"/>
          <w:rFonts w:ascii="Times New Roman" w:hAnsi="Times New Roman" w:cs="Times New Roman"/>
          <w:bCs/>
          <w:sz w:val="28"/>
          <w:szCs w:val="28"/>
          <w:shd w:val="clear" w:color="auto" w:fill="FFFFFF"/>
        </w:rPr>
        <w:t>,</w:t>
      </w:r>
      <w:r w:rsidR="003E3D53" w:rsidRPr="003E3D53">
        <w:rPr>
          <w:rStyle w:val="rvts9"/>
          <w:rFonts w:ascii="Times New Roman" w:hAnsi="Times New Roman" w:cs="Times New Roman"/>
          <w:bCs/>
          <w:sz w:val="28"/>
          <w:szCs w:val="28"/>
          <w:shd w:val="clear" w:color="auto" w:fill="FFFFFF"/>
        </w:rPr>
        <w:t xml:space="preserve"> </w:t>
      </w:r>
      <w:r w:rsidR="00BA16B4" w:rsidRPr="003E3D53">
        <w:rPr>
          <w:rFonts w:ascii="Times New Roman" w:hAnsi="Times New Roman" w:cs="Times New Roman"/>
          <w:sz w:val="28"/>
          <w:szCs w:val="28"/>
        </w:rPr>
        <w:t xml:space="preserve">не звільняє приватного нотаріуса від обов’язку звернення до податкового органу з метою </w:t>
      </w:r>
      <w:r w:rsidR="00BA16B4" w:rsidRPr="003E3D53">
        <w:rPr>
          <w:rFonts w:ascii="Times New Roman" w:eastAsia="Times New Roman" w:hAnsi="Times New Roman" w:cs="Times New Roman"/>
          <w:sz w:val="28"/>
          <w:szCs w:val="28"/>
          <w:lang w:eastAsia="uk-UA"/>
        </w:rPr>
        <w:t>внесення змін до облікових даних платника податків.</w:t>
      </w:r>
    </w:p>
    <w:p w14:paraId="6B1DCB77" w14:textId="77777777" w:rsidR="00C25235" w:rsidRPr="00254ADB" w:rsidRDefault="00261EC7" w:rsidP="00E5541B">
      <w:pPr>
        <w:shd w:val="clear" w:color="auto" w:fill="FFFFFF"/>
        <w:spacing w:after="0" w:line="240" w:lineRule="auto"/>
        <w:ind w:firstLine="851"/>
        <w:jc w:val="both"/>
        <w:outlineLvl w:val="1"/>
        <w:rPr>
          <w:rFonts w:ascii="Times New Roman" w:hAnsi="Times New Roman" w:cs="Times New Roman"/>
          <w:sz w:val="28"/>
          <w:szCs w:val="28"/>
        </w:rPr>
      </w:pPr>
      <w:r w:rsidRPr="00254ADB">
        <w:rPr>
          <w:rFonts w:ascii="Times New Roman" w:hAnsi="Times New Roman" w:cs="Times New Roman"/>
          <w:sz w:val="28"/>
          <w:szCs w:val="28"/>
        </w:rPr>
        <w:t>З урахуванням положень</w:t>
      </w:r>
      <w:r w:rsidR="00C25235" w:rsidRPr="00254ADB">
        <w:rPr>
          <w:rFonts w:ascii="Times New Roman" w:hAnsi="Times New Roman" w:cs="Times New Roman"/>
          <w:sz w:val="28"/>
          <w:szCs w:val="28"/>
        </w:rPr>
        <w:t xml:space="preserve"> пункт</w:t>
      </w:r>
      <w:r w:rsidRPr="00254ADB">
        <w:rPr>
          <w:rFonts w:ascii="Times New Roman" w:hAnsi="Times New Roman" w:cs="Times New Roman"/>
          <w:sz w:val="28"/>
          <w:szCs w:val="28"/>
        </w:rPr>
        <w:t>у</w:t>
      </w:r>
      <w:r w:rsidR="00C25235" w:rsidRPr="00254ADB">
        <w:rPr>
          <w:rFonts w:ascii="Times New Roman" w:hAnsi="Times New Roman" w:cs="Times New Roman"/>
          <w:sz w:val="28"/>
          <w:szCs w:val="28"/>
        </w:rPr>
        <w:t xml:space="preserve"> 6.7 </w:t>
      </w:r>
      <w:r w:rsidRPr="00254ADB">
        <w:rPr>
          <w:rStyle w:val="rvts9"/>
          <w:rFonts w:ascii="Times New Roman" w:hAnsi="Times New Roman" w:cs="Times New Roman"/>
          <w:bCs/>
          <w:sz w:val="28"/>
          <w:szCs w:val="28"/>
          <w:shd w:val="clear" w:color="auto" w:fill="FFFFFF"/>
        </w:rPr>
        <w:t>Поряд</w:t>
      </w:r>
      <w:r w:rsidR="009071D7" w:rsidRPr="00254ADB">
        <w:rPr>
          <w:rStyle w:val="rvts9"/>
          <w:rFonts w:ascii="Times New Roman" w:hAnsi="Times New Roman" w:cs="Times New Roman"/>
          <w:bCs/>
          <w:sz w:val="28"/>
          <w:szCs w:val="28"/>
          <w:shd w:val="clear" w:color="auto" w:fill="FFFFFF"/>
        </w:rPr>
        <w:t>ку</w:t>
      </w:r>
      <w:r w:rsidRPr="00254ADB">
        <w:rPr>
          <w:rStyle w:val="rvts9"/>
          <w:rFonts w:ascii="Times New Roman" w:hAnsi="Times New Roman" w:cs="Times New Roman"/>
          <w:bCs/>
          <w:sz w:val="28"/>
          <w:szCs w:val="28"/>
          <w:shd w:val="clear" w:color="auto" w:fill="FFFFFF"/>
        </w:rPr>
        <w:t xml:space="preserve"> </w:t>
      </w:r>
      <w:r w:rsidR="00115E34" w:rsidRPr="00254ADB">
        <w:rPr>
          <w:rStyle w:val="rvts9"/>
          <w:rFonts w:ascii="Times New Roman" w:hAnsi="Times New Roman" w:cs="Times New Roman"/>
          <w:bCs/>
          <w:sz w:val="28"/>
          <w:szCs w:val="28"/>
          <w:shd w:val="clear" w:color="auto" w:fill="FFFFFF"/>
        </w:rPr>
        <w:t>1588</w:t>
      </w:r>
      <w:r w:rsidRPr="00254ADB">
        <w:rPr>
          <w:rStyle w:val="rvts9"/>
          <w:rFonts w:ascii="Times New Roman" w:hAnsi="Times New Roman" w:cs="Times New Roman"/>
          <w:bCs/>
          <w:sz w:val="28"/>
          <w:szCs w:val="28"/>
          <w:shd w:val="clear" w:color="auto" w:fill="FFFFFF"/>
        </w:rPr>
        <w:t xml:space="preserve"> </w:t>
      </w:r>
      <w:r w:rsidRPr="00254ADB">
        <w:rPr>
          <w:rFonts w:ascii="Times New Roman" w:hAnsi="Times New Roman" w:cs="Times New Roman"/>
          <w:sz w:val="28"/>
          <w:szCs w:val="28"/>
        </w:rPr>
        <w:t>для внесення змін до облікових даних приватного нотаріуса подаються:</w:t>
      </w:r>
    </w:p>
    <w:p w14:paraId="7113946E" w14:textId="77777777" w:rsidR="00261EC7" w:rsidRPr="00254ADB" w:rsidRDefault="00261EC7" w:rsidP="00E5541B">
      <w:pPr>
        <w:pStyle w:val="rvps2"/>
        <w:numPr>
          <w:ilvl w:val="0"/>
          <w:numId w:val="2"/>
        </w:numPr>
        <w:shd w:val="clear" w:color="auto" w:fill="FFFFFF"/>
        <w:spacing w:before="0" w:beforeAutospacing="0" w:after="0" w:afterAutospacing="0"/>
        <w:jc w:val="both"/>
        <w:rPr>
          <w:sz w:val="28"/>
        </w:rPr>
      </w:pPr>
      <w:r w:rsidRPr="00254ADB">
        <w:rPr>
          <w:sz w:val="28"/>
          <w:szCs w:val="28"/>
        </w:rPr>
        <w:t xml:space="preserve">додаткова реєстраційна </w:t>
      </w:r>
      <w:r w:rsidRPr="00254ADB">
        <w:rPr>
          <w:sz w:val="28"/>
        </w:rPr>
        <w:t>заява за </w:t>
      </w:r>
      <w:hyperlink r:id="rId11" w:anchor="n571" w:history="1">
        <w:r w:rsidRPr="00254ADB">
          <w:rPr>
            <w:rStyle w:val="a4"/>
            <w:rFonts w:eastAsiaTheme="majorEastAsia"/>
            <w:color w:val="auto"/>
            <w:sz w:val="28"/>
            <w:u w:val="none"/>
          </w:rPr>
          <w:t>формою № 5-ОПП</w:t>
        </w:r>
      </w:hyperlink>
      <w:r w:rsidRPr="00254ADB">
        <w:rPr>
          <w:sz w:val="28"/>
        </w:rPr>
        <w:t xml:space="preserve"> (додаток 8 до </w:t>
      </w:r>
      <w:r w:rsidRPr="00254ADB">
        <w:rPr>
          <w:rStyle w:val="rvts9"/>
          <w:bCs/>
          <w:sz w:val="28"/>
          <w:szCs w:val="28"/>
          <w:shd w:val="clear" w:color="auto" w:fill="FFFFFF"/>
        </w:rPr>
        <w:t>Поряд</w:t>
      </w:r>
      <w:r w:rsidR="009071D7" w:rsidRPr="00254ADB">
        <w:rPr>
          <w:rStyle w:val="rvts9"/>
          <w:bCs/>
          <w:sz w:val="28"/>
          <w:szCs w:val="28"/>
          <w:shd w:val="clear" w:color="auto" w:fill="FFFFFF"/>
        </w:rPr>
        <w:t>ку</w:t>
      </w:r>
      <w:r w:rsidRPr="00254ADB">
        <w:rPr>
          <w:rStyle w:val="rvts9"/>
          <w:bCs/>
          <w:sz w:val="28"/>
          <w:szCs w:val="28"/>
          <w:shd w:val="clear" w:color="auto" w:fill="FFFFFF"/>
        </w:rPr>
        <w:t xml:space="preserve"> </w:t>
      </w:r>
      <w:r w:rsidR="00115E34" w:rsidRPr="00254ADB">
        <w:rPr>
          <w:rStyle w:val="rvts9"/>
          <w:bCs/>
          <w:sz w:val="28"/>
          <w:szCs w:val="28"/>
          <w:shd w:val="clear" w:color="auto" w:fill="FFFFFF"/>
        </w:rPr>
        <w:t>1588</w:t>
      </w:r>
      <w:r w:rsidRPr="00254ADB">
        <w:rPr>
          <w:sz w:val="28"/>
        </w:rPr>
        <w:t>)</w:t>
      </w:r>
      <w:r w:rsidR="00C66450" w:rsidRPr="00254ADB">
        <w:rPr>
          <w:sz w:val="28"/>
          <w:szCs w:val="28"/>
        </w:rPr>
        <w:t xml:space="preserve"> з позначкою «</w:t>
      </w:r>
      <w:r w:rsidR="00C66450" w:rsidRPr="00254ADB">
        <w:rPr>
          <w:b/>
          <w:sz w:val="28"/>
          <w:szCs w:val="28"/>
        </w:rPr>
        <w:t>Зміни</w:t>
      </w:r>
      <w:r w:rsidR="00C66450" w:rsidRPr="00254ADB">
        <w:rPr>
          <w:sz w:val="28"/>
          <w:szCs w:val="28"/>
        </w:rPr>
        <w:t>»</w:t>
      </w:r>
      <w:r w:rsidRPr="00254ADB">
        <w:rPr>
          <w:sz w:val="28"/>
        </w:rPr>
        <w:t>;</w:t>
      </w:r>
    </w:p>
    <w:p w14:paraId="17323813" w14:textId="77777777" w:rsidR="00261EC7" w:rsidRPr="00254ADB" w:rsidRDefault="00261EC7" w:rsidP="00E5541B">
      <w:pPr>
        <w:pStyle w:val="rvps2"/>
        <w:numPr>
          <w:ilvl w:val="0"/>
          <w:numId w:val="2"/>
        </w:numPr>
        <w:shd w:val="clear" w:color="auto" w:fill="FFFFFF"/>
        <w:spacing w:before="0" w:beforeAutospacing="0" w:after="0" w:afterAutospacing="0"/>
        <w:jc w:val="both"/>
        <w:rPr>
          <w:sz w:val="28"/>
        </w:rPr>
      </w:pPr>
      <w:bookmarkStart w:id="1" w:name="n872"/>
      <w:bookmarkStart w:id="2" w:name="n216"/>
      <w:bookmarkEnd w:id="1"/>
      <w:bookmarkEnd w:id="2"/>
      <w:r w:rsidRPr="00254ADB">
        <w:rPr>
          <w:sz w:val="28"/>
        </w:rPr>
        <w:t>копі</w:t>
      </w:r>
      <w:r w:rsidR="00DB4626" w:rsidRPr="00254ADB">
        <w:rPr>
          <w:sz w:val="28"/>
        </w:rPr>
        <w:t>я</w:t>
      </w:r>
      <w:r w:rsidRPr="00254ADB">
        <w:rPr>
          <w:sz w:val="28"/>
        </w:rPr>
        <w:t xml:space="preserve"> реєстраційного посвідчення про реєстрацію приватної нотаріальної діяльності.</w:t>
      </w:r>
    </w:p>
    <w:p w14:paraId="7C9DEAF8" w14:textId="77777777" w:rsidR="00261EC7" w:rsidRPr="00254ADB" w:rsidRDefault="00261EC7" w:rsidP="00E5541B">
      <w:pPr>
        <w:pStyle w:val="rvps2"/>
        <w:shd w:val="clear" w:color="auto" w:fill="FFFFFF"/>
        <w:spacing w:before="0" w:beforeAutospacing="0" w:after="0" w:afterAutospacing="0"/>
        <w:ind w:firstLine="851"/>
        <w:jc w:val="both"/>
        <w:rPr>
          <w:sz w:val="28"/>
        </w:rPr>
      </w:pPr>
      <w:bookmarkStart w:id="3" w:name="n217"/>
      <w:bookmarkStart w:id="4" w:name="n874"/>
      <w:bookmarkStart w:id="5" w:name="n1069"/>
      <w:bookmarkStart w:id="6" w:name="n1071"/>
      <w:bookmarkStart w:id="7" w:name="n220"/>
      <w:bookmarkEnd w:id="3"/>
      <w:bookmarkEnd w:id="4"/>
      <w:bookmarkEnd w:id="5"/>
      <w:bookmarkEnd w:id="6"/>
      <w:bookmarkEnd w:id="7"/>
      <w:r w:rsidRPr="00254ADB">
        <w:rPr>
          <w:sz w:val="28"/>
        </w:rPr>
        <w:t xml:space="preserve">При подачі документів пред'являються оригінали зазначених документів та паспортний документ. </w:t>
      </w:r>
      <w:bookmarkStart w:id="8" w:name="n1072"/>
      <w:bookmarkStart w:id="9" w:name="n876"/>
      <w:bookmarkEnd w:id="8"/>
      <w:bookmarkEnd w:id="9"/>
      <w:r w:rsidRPr="00254ADB">
        <w:rPr>
          <w:sz w:val="28"/>
        </w:rPr>
        <w:t>У разі подання документів поштовим відправленням копії документів повинні бути засвідчені нотаріально або органом, який здійснив реєстрацію незалежної професійної діяльності.</w:t>
      </w:r>
    </w:p>
    <w:p w14:paraId="514C2387" w14:textId="77777777" w:rsidR="00261EC7" w:rsidRPr="00254ADB" w:rsidRDefault="00261EC7" w:rsidP="00E5541B">
      <w:pPr>
        <w:pStyle w:val="rvps2"/>
        <w:shd w:val="clear" w:color="auto" w:fill="FFFFFF"/>
        <w:spacing w:before="0" w:beforeAutospacing="0" w:after="0" w:afterAutospacing="0"/>
        <w:ind w:firstLine="851"/>
        <w:jc w:val="both"/>
        <w:rPr>
          <w:sz w:val="28"/>
        </w:rPr>
      </w:pPr>
      <w:bookmarkStart w:id="10" w:name="n878"/>
      <w:bookmarkStart w:id="11" w:name="n877"/>
      <w:bookmarkEnd w:id="10"/>
      <w:bookmarkEnd w:id="11"/>
      <w:r w:rsidRPr="00254ADB">
        <w:rPr>
          <w:sz w:val="28"/>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r w:rsidR="00C66450" w:rsidRPr="00254ADB">
        <w:rPr>
          <w:sz w:val="28"/>
        </w:rPr>
        <w:t>.</w:t>
      </w:r>
    </w:p>
    <w:p w14:paraId="70FBE08F" w14:textId="77777777" w:rsidR="008E370F" w:rsidRPr="00254ADB" w:rsidRDefault="003E3D53" w:rsidP="00E5541B">
      <w:pPr>
        <w:shd w:val="clear" w:color="auto" w:fill="FFFFFF"/>
        <w:spacing w:after="0" w:line="240" w:lineRule="auto"/>
        <w:ind w:firstLine="851"/>
        <w:jc w:val="both"/>
        <w:outlineLvl w:val="1"/>
        <w:rPr>
          <w:rFonts w:ascii="Times New Roman" w:hAnsi="Times New Roman"/>
          <w:sz w:val="28"/>
          <w:szCs w:val="28"/>
        </w:rPr>
      </w:pPr>
      <w:r>
        <w:rPr>
          <w:rStyle w:val="rvts9"/>
          <w:rFonts w:ascii="Times New Roman" w:hAnsi="Times New Roman" w:cs="Times New Roman"/>
          <w:bCs/>
          <w:sz w:val="28"/>
          <w:szCs w:val="28"/>
          <w:shd w:val="clear" w:color="auto" w:fill="FFFFFF"/>
        </w:rPr>
        <w:t xml:space="preserve">Також </w:t>
      </w:r>
      <w:r>
        <w:rPr>
          <w:rFonts w:ascii="Times New Roman" w:hAnsi="Times New Roman" w:cs="Times New Roman"/>
          <w:sz w:val="28"/>
          <w:szCs w:val="28"/>
        </w:rPr>
        <w:t>в</w:t>
      </w:r>
      <w:r w:rsidR="009071D7" w:rsidRPr="00254ADB">
        <w:rPr>
          <w:rFonts w:ascii="Times New Roman" w:hAnsi="Times New Roman" w:cs="Times New Roman"/>
          <w:sz w:val="28"/>
          <w:szCs w:val="28"/>
        </w:rPr>
        <w:t>ідповідно до пункту 9.4</w:t>
      </w:r>
      <w:r w:rsidR="009071D7" w:rsidRPr="00254ADB">
        <w:rPr>
          <w:rStyle w:val="rvts9"/>
          <w:rFonts w:ascii="Times New Roman" w:hAnsi="Times New Roman" w:cs="Times New Roman"/>
          <w:bCs/>
          <w:sz w:val="28"/>
          <w:szCs w:val="28"/>
          <w:shd w:val="clear" w:color="auto" w:fill="FFFFFF"/>
        </w:rPr>
        <w:t xml:space="preserve"> Порядку </w:t>
      </w:r>
      <w:r w:rsidR="00115E34" w:rsidRPr="00254ADB">
        <w:rPr>
          <w:rStyle w:val="rvts9"/>
          <w:rFonts w:ascii="Times New Roman" w:hAnsi="Times New Roman" w:cs="Times New Roman"/>
          <w:bCs/>
          <w:sz w:val="28"/>
          <w:szCs w:val="28"/>
          <w:shd w:val="clear" w:color="auto" w:fill="FFFFFF"/>
        </w:rPr>
        <w:t>1588</w:t>
      </w:r>
      <w:r w:rsidR="009071D7" w:rsidRPr="00254ADB">
        <w:rPr>
          <w:rStyle w:val="rvts9"/>
          <w:rFonts w:ascii="Times New Roman" w:hAnsi="Times New Roman" w:cs="Times New Roman"/>
          <w:bCs/>
          <w:sz w:val="28"/>
          <w:szCs w:val="28"/>
          <w:shd w:val="clear" w:color="auto" w:fill="FFFFFF"/>
        </w:rPr>
        <w:t xml:space="preserve"> у зв’язку із зміною адреси місця розташування робочого місця нотаріуса </w:t>
      </w:r>
      <w:r w:rsidR="009071D7" w:rsidRPr="00254ADB">
        <w:rPr>
          <w:rFonts w:ascii="Times New Roman" w:hAnsi="Times New Roman" w:cs="Times New Roman"/>
          <w:sz w:val="28"/>
          <w:szCs w:val="24"/>
        </w:rPr>
        <w:t>підлягає заміні у контролюючому органі довідка за формою № 34-ОПП «</w:t>
      </w:r>
      <w:r w:rsidR="009071D7" w:rsidRPr="00254ADB">
        <w:rPr>
          <w:rFonts w:ascii="Times New Roman" w:hAnsi="Times New Roman" w:cs="Times New Roman"/>
          <w:sz w:val="28"/>
          <w:szCs w:val="28"/>
        </w:rPr>
        <w:t>Довідка</w:t>
      </w:r>
      <w:r w:rsidR="009071D7" w:rsidRPr="00254ADB">
        <w:rPr>
          <w:rFonts w:ascii="Times New Roman" w:eastAsia="Calibri" w:hAnsi="Times New Roman" w:cs="Times New Roman"/>
          <w:sz w:val="28"/>
          <w:szCs w:val="28"/>
        </w:rPr>
        <w:t xml:space="preserve"> про взяття на облік платника податків, відомості щодо якого не підлягають включенню до Єдиного державного реєстру</w:t>
      </w:r>
      <w:r w:rsidR="009071D7" w:rsidRPr="00254ADB">
        <w:rPr>
          <w:rFonts w:ascii="Times New Roman" w:hAnsi="Times New Roman"/>
          <w:sz w:val="28"/>
          <w:szCs w:val="28"/>
        </w:rPr>
        <w:t xml:space="preserve">» (додаток 2 до Порядку </w:t>
      </w:r>
      <w:r w:rsidR="00115E34" w:rsidRPr="00254ADB">
        <w:rPr>
          <w:rFonts w:ascii="Times New Roman" w:hAnsi="Times New Roman"/>
          <w:sz w:val="28"/>
          <w:szCs w:val="28"/>
        </w:rPr>
        <w:t>1588</w:t>
      </w:r>
      <w:r w:rsidR="009071D7" w:rsidRPr="00254ADB">
        <w:rPr>
          <w:rFonts w:ascii="Times New Roman" w:hAnsi="Times New Roman"/>
          <w:sz w:val="28"/>
          <w:szCs w:val="28"/>
        </w:rPr>
        <w:t>).</w:t>
      </w:r>
    </w:p>
    <w:p w14:paraId="09E2CB15" w14:textId="77777777" w:rsidR="009071D7" w:rsidRPr="00254ADB" w:rsidRDefault="009071D7" w:rsidP="00E5541B">
      <w:pPr>
        <w:pStyle w:val="rvps2"/>
        <w:shd w:val="clear" w:color="auto" w:fill="FFFFFF"/>
        <w:spacing w:before="0" w:beforeAutospacing="0" w:after="0" w:afterAutospacing="0"/>
        <w:ind w:firstLine="851"/>
        <w:jc w:val="both"/>
        <w:rPr>
          <w:sz w:val="28"/>
        </w:rPr>
      </w:pPr>
      <w:r w:rsidRPr="00254ADB">
        <w:rPr>
          <w:sz w:val="28"/>
        </w:rPr>
        <w:t>Для отримання нової довідки платник податків подає до контролюючого органу за основним місцем обліку звернення із зазначенням причин заміни та доданою до нього старою довідкою. Контролюючий орган протягом двох робочих днів після такого звернення видає (надсилає) платнику податків нову довідку.</w:t>
      </w:r>
    </w:p>
    <w:p w14:paraId="5C95A54A" w14:textId="77777777" w:rsidR="00C66450" w:rsidRPr="00254ADB" w:rsidRDefault="00C66450" w:rsidP="00E5541B">
      <w:pPr>
        <w:pStyle w:val="rvps2"/>
        <w:shd w:val="clear" w:color="auto" w:fill="FFFFFF"/>
        <w:spacing w:before="0" w:beforeAutospacing="0" w:after="0" w:afterAutospacing="0"/>
        <w:ind w:firstLine="851"/>
        <w:jc w:val="both"/>
        <w:rPr>
          <w:sz w:val="28"/>
        </w:rPr>
      </w:pPr>
    </w:p>
    <w:p w14:paraId="73F2FEB7" w14:textId="77777777" w:rsidR="0014155A" w:rsidRPr="00254ADB" w:rsidRDefault="002B3DF1" w:rsidP="00E5541B">
      <w:pPr>
        <w:pStyle w:val="rvps2"/>
        <w:shd w:val="clear" w:color="auto" w:fill="FFFFFF"/>
        <w:spacing w:before="0" w:beforeAutospacing="0" w:after="0" w:afterAutospacing="0"/>
        <w:ind w:firstLine="708"/>
        <w:jc w:val="both"/>
        <w:rPr>
          <w:sz w:val="28"/>
          <w:shd w:val="clear" w:color="auto" w:fill="FFFFFF"/>
        </w:rPr>
      </w:pPr>
      <w:r w:rsidRPr="00254ADB">
        <w:rPr>
          <w:sz w:val="28"/>
          <w:szCs w:val="28"/>
        </w:rPr>
        <w:t xml:space="preserve">Щодо необхідності повідомлення </w:t>
      </w:r>
      <w:r w:rsidRPr="00254ADB">
        <w:rPr>
          <w:sz w:val="28"/>
          <w:shd w:val="clear" w:color="auto" w:fill="FFFFFF"/>
        </w:rPr>
        <w:t xml:space="preserve">органів Пенсійного фонду України слід </w:t>
      </w:r>
      <w:r w:rsidR="0014155A" w:rsidRPr="00254ADB">
        <w:rPr>
          <w:sz w:val="28"/>
          <w:shd w:val="clear" w:color="auto" w:fill="FFFFFF"/>
        </w:rPr>
        <w:t>керуватися наступним.</w:t>
      </w:r>
    </w:p>
    <w:p w14:paraId="4C22B5D4" w14:textId="77777777" w:rsidR="0014155A" w:rsidRPr="00254ADB" w:rsidRDefault="0014155A" w:rsidP="00E5541B">
      <w:pPr>
        <w:pStyle w:val="rvps2"/>
        <w:shd w:val="clear" w:color="auto" w:fill="FFFFFF"/>
        <w:spacing w:before="0" w:beforeAutospacing="0" w:after="0" w:afterAutospacing="0"/>
        <w:ind w:firstLine="708"/>
        <w:jc w:val="both"/>
        <w:rPr>
          <w:b/>
          <w:sz w:val="28"/>
          <w:szCs w:val="28"/>
          <w:shd w:val="clear" w:color="auto" w:fill="FFFFFF"/>
        </w:rPr>
      </w:pPr>
      <w:r w:rsidRPr="00254ADB">
        <w:rPr>
          <w:sz w:val="28"/>
          <w:szCs w:val="28"/>
        </w:rPr>
        <w:t>В</w:t>
      </w:r>
      <w:r w:rsidR="002B3DF1" w:rsidRPr="00254ADB">
        <w:rPr>
          <w:sz w:val="28"/>
          <w:szCs w:val="28"/>
        </w:rPr>
        <w:t xml:space="preserve">ідповідно до пункту 4.2 </w:t>
      </w:r>
      <w:r w:rsidRPr="00254ADB">
        <w:rPr>
          <w:sz w:val="28"/>
          <w:shd w:val="clear" w:color="auto" w:fill="FFFFFF"/>
        </w:rPr>
        <w:t xml:space="preserve">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 затвердженого </w:t>
      </w:r>
      <w:r w:rsidRPr="00254ADB">
        <w:rPr>
          <w:rStyle w:val="rvts9"/>
          <w:bCs/>
          <w:sz w:val="28"/>
          <w:shd w:val="clear" w:color="auto" w:fill="FFFFFF"/>
        </w:rPr>
        <w:t>Постановою правління Пенсійного фонду України</w:t>
      </w:r>
      <w:r w:rsidRPr="00254ADB">
        <w:rPr>
          <w:sz w:val="28"/>
        </w:rPr>
        <w:t xml:space="preserve"> від </w:t>
      </w:r>
      <w:r w:rsidRPr="00254ADB">
        <w:rPr>
          <w:rStyle w:val="rvts9"/>
          <w:bCs/>
          <w:sz w:val="28"/>
          <w:shd w:val="clear" w:color="auto" w:fill="FFFFFF"/>
        </w:rPr>
        <w:t xml:space="preserve">27.09.2010 року № 21-6, </w:t>
      </w:r>
      <w:r w:rsidR="002B3DF1" w:rsidRPr="00254ADB">
        <w:rPr>
          <w:b/>
          <w:sz w:val="28"/>
          <w:szCs w:val="28"/>
        </w:rPr>
        <w:t>п</w:t>
      </w:r>
      <w:r w:rsidR="002B3DF1" w:rsidRPr="00254ADB">
        <w:rPr>
          <w:b/>
          <w:sz w:val="28"/>
          <w:szCs w:val="28"/>
          <w:shd w:val="clear" w:color="auto" w:fill="FFFFFF"/>
        </w:rPr>
        <w:t xml:space="preserve">латники єдиного внеску </w:t>
      </w:r>
      <w:r w:rsidRPr="00254ADB">
        <w:rPr>
          <w:b/>
          <w:sz w:val="28"/>
          <w:szCs w:val="28"/>
          <w:shd w:val="clear" w:color="auto" w:fill="FFFFFF"/>
        </w:rPr>
        <w:t xml:space="preserve">на загальнообов'язкове державне соціальне страхування </w:t>
      </w:r>
      <w:r w:rsidR="002B3DF1" w:rsidRPr="00254ADB">
        <w:rPr>
          <w:b/>
          <w:sz w:val="28"/>
          <w:szCs w:val="28"/>
          <w:shd w:val="clear" w:color="auto" w:fill="FFFFFF"/>
        </w:rPr>
        <w:t>(фізичні особи), на яких не поширюється дія Закону України «Про державну реєстрацію юридичних осіб та фізичних осіб – підприємців</w:t>
      </w:r>
      <w:r w:rsidRPr="00254ADB">
        <w:rPr>
          <w:b/>
          <w:sz w:val="28"/>
          <w:szCs w:val="28"/>
          <w:shd w:val="clear" w:color="auto" w:fill="FFFFFF"/>
        </w:rPr>
        <w:t xml:space="preserve"> та громадських формувань</w:t>
      </w:r>
      <w:r w:rsidR="002B3DF1" w:rsidRPr="00254ADB">
        <w:rPr>
          <w:b/>
          <w:sz w:val="28"/>
          <w:szCs w:val="28"/>
          <w:shd w:val="clear" w:color="auto" w:fill="FFFFFF"/>
        </w:rPr>
        <w:t xml:space="preserve">», беруться на облік в органах Пенсійного фонду </w:t>
      </w:r>
      <w:r w:rsidR="002B3DF1" w:rsidRPr="00254ADB">
        <w:rPr>
          <w:b/>
          <w:sz w:val="28"/>
          <w:szCs w:val="28"/>
          <w:u w:val="single"/>
          <w:shd w:val="clear" w:color="auto" w:fill="FFFFFF"/>
        </w:rPr>
        <w:t>за місцем проживання</w:t>
      </w:r>
      <w:r w:rsidR="002B3DF1" w:rsidRPr="00254ADB">
        <w:rPr>
          <w:b/>
          <w:sz w:val="28"/>
          <w:szCs w:val="28"/>
          <w:shd w:val="clear" w:color="auto" w:fill="FFFFFF"/>
        </w:rPr>
        <w:t xml:space="preserve">. </w:t>
      </w:r>
    </w:p>
    <w:p w14:paraId="6AA66FE3" w14:textId="77777777" w:rsidR="002B3DF1" w:rsidRPr="00254ADB" w:rsidRDefault="0014155A" w:rsidP="00E5541B">
      <w:pPr>
        <w:pStyle w:val="rvps2"/>
        <w:shd w:val="clear" w:color="auto" w:fill="FFFFFF"/>
        <w:spacing w:before="0" w:beforeAutospacing="0" w:after="0" w:afterAutospacing="0"/>
        <w:ind w:firstLine="708"/>
        <w:jc w:val="both"/>
        <w:rPr>
          <w:sz w:val="28"/>
          <w:szCs w:val="28"/>
        </w:rPr>
      </w:pPr>
      <w:r w:rsidRPr="00254ADB">
        <w:rPr>
          <w:sz w:val="28"/>
          <w:szCs w:val="28"/>
          <w:shd w:val="clear" w:color="auto" w:fill="FFFFFF"/>
        </w:rPr>
        <w:t>В</w:t>
      </w:r>
      <w:r w:rsidR="002B3DF1" w:rsidRPr="00254ADB">
        <w:rPr>
          <w:sz w:val="28"/>
          <w:szCs w:val="28"/>
          <w:shd w:val="clear" w:color="auto" w:fill="FFFFFF"/>
        </w:rPr>
        <w:t xml:space="preserve">ідповідно до пункту 4.7 цього ж Положення </w:t>
      </w:r>
      <w:r w:rsidR="002B3DF1" w:rsidRPr="00254ADB">
        <w:rPr>
          <w:b/>
          <w:sz w:val="28"/>
          <w:szCs w:val="28"/>
        </w:rPr>
        <w:t>громадянин (фізична особа, яка забезпечує себе роботою самостійно)</w:t>
      </w:r>
      <w:r w:rsidR="002B3DF1" w:rsidRPr="00254ADB">
        <w:rPr>
          <w:sz w:val="28"/>
          <w:szCs w:val="28"/>
        </w:rPr>
        <w:t xml:space="preserve"> </w:t>
      </w:r>
      <w:r w:rsidR="002B3DF1" w:rsidRPr="00254ADB">
        <w:rPr>
          <w:b/>
          <w:sz w:val="28"/>
          <w:szCs w:val="28"/>
        </w:rPr>
        <w:t>зобов'язаний</w:t>
      </w:r>
      <w:r w:rsidR="002B3DF1" w:rsidRPr="00254ADB">
        <w:rPr>
          <w:sz w:val="28"/>
          <w:szCs w:val="28"/>
        </w:rPr>
        <w:t xml:space="preserve"> </w:t>
      </w:r>
      <w:r w:rsidR="002B3DF1" w:rsidRPr="00254ADB">
        <w:rPr>
          <w:b/>
          <w:sz w:val="28"/>
          <w:szCs w:val="28"/>
        </w:rPr>
        <w:t xml:space="preserve">подати до органу Пенсійного фонду </w:t>
      </w:r>
      <w:r w:rsidR="002B3DF1" w:rsidRPr="00254ADB">
        <w:rPr>
          <w:b/>
          <w:sz w:val="28"/>
          <w:szCs w:val="28"/>
          <w:shd w:val="clear" w:color="auto" w:fill="FFFFFF"/>
        </w:rPr>
        <w:t xml:space="preserve">відомості про зміни (заяву та відповідні документи) </w:t>
      </w:r>
      <w:bookmarkStart w:id="12" w:name="n102"/>
      <w:bookmarkEnd w:id="12"/>
      <w:r w:rsidR="002B3DF1" w:rsidRPr="00254ADB">
        <w:rPr>
          <w:b/>
          <w:sz w:val="28"/>
          <w:szCs w:val="28"/>
          <w:u w:val="single"/>
        </w:rPr>
        <w:t>у разі зміни прізвища, імені чи по батькові, місця проживання, основного виду діяльності</w:t>
      </w:r>
      <w:r w:rsidR="002B3DF1" w:rsidRPr="00254ADB">
        <w:rPr>
          <w:b/>
          <w:sz w:val="28"/>
          <w:szCs w:val="28"/>
        </w:rPr>
        <w:t xml:space="preserve"> </w:t>
      </w:r>
      <w:r w:rsidR="002B3DF1" w:rsidRPr="00254ADB">
        <w:rPr>
          <w:sz w:val="28"/>
          <w:szCs w:val="28"/>
        </w:rPr>
        <w:t xml:space="preserve">у 10-денний термін з дня виникнення відповідних змін в тому самому порядку, як і при взятті на облік. Заява подається з приміткою «Зміни». Орган Пенсійного фонду здійснює відповідні зміни в облікових справах платників та </w:t>
      </w:r>
      <w:r w:rsidR="002B3DF1" w:rsidRPr="00254ADB">
        <w:rPr>
          <w:sz w:val="28"/>
          <w:szCs w:val="28"/>
        </w:rPr>
        <w:lastRenderedPageBreak/>
        <w:t xml:space="preserve">безоплатно видає нове повідомлення </w:t>
      </w:r>
      <w:r w:rsidR="002B3DF1" w:rsidRPr="00254ADB">
        <w:rPr>
          <w:bCs/>
          <w:sz w:val="28"/>
          <w:szCs w:val="22"/>
          <w:shd w:val="clear" w:color="auto" w:fill="FFFFFF"/>
        </w:rPr>
        <w:t>про взяття на облік платника єдиного внеску</w:t>
      </w:r>
      <w:r w:rsidR="002B3DF1" w:rsidRPr="00254ADB">
        <w:rPr>
          <w:sz w:val="28"/>
          <w:szCs w:val="28"/>
        </w:rPr>
        <w:t> із приміткою «Зміни» не пізніше наступного робочого дня з дня отримання відповідної заяви.</w:t>
      </w:r>
    </w:p>
    <w:p w14:paraId="0E1F4A8F" w14:textId="77777777" w:rsidR="002B3DF1" w:rsidRPr="00254ADB" w:rsidRDefault="002B3DF1" w:rsidP="00E5541B">
      <w:pPr>
        <w:pStyle w:val="rvps2"/>
        <w:shd w:val="clear" w:color="auto" w:fill="FFFFFF"/>
        <w:spacing w:before="0" w:beforeAutospacing="0" w:after="0" w:afterAutospacing="0"/>
        <w:ind w:firstLine="708"/>
        <w:jc w:val="both"/>
        <w:rPr>
          <w:sz w:val="28"/>
          <w:szCs w:val="28"/>
        </w:rPr>
      </w:pPr>
      <w:bookmarkStart w:id="13" w:name="n103"/>
      <w:bookmarkStart w:id="14" w:name="n324"/>
      <w:bookmarkStart w:id="15" w:name="n106"/>
      <w:bookmarkEnd w:id="13"/>
      <w:bookmarkEnd w:id="14"/>
      <w:bookmarkEnd w:id="15"/>
      <w:r w:rsidRPr="00254ADB">
        <w:rPr>
          <w:sz w:val="28"/>
          <w:szCs w:val="28"/>
        </w:rPr>
        <w:t xml:space="preserve">Якщо платник за новим місцезнаходженням (місцем проживання) розташований за межами території обслуговування органу Пенсійного фонду, то він зобов'язаний у 15-денний термін провести розрахунки з органом Пенсійного фонду за попереднім місцем взяття на облік і знятися з обліку. За новим місцезнаходженням (місцем проживання) платник зобов'язаний стати на облік в порядку і терміни, визначені </w:t>
      </w:r>
      <w:r w:rsidR="0014155A" w:rsidRPr="00254ADB">
        <w:rPr>
          <w:sz w:val="28"/>
          <w:szCs w:val="28"/>
        </w:rPr>
        <w:t xml:space="preserve">цим </w:t>
      </w:r>
      <w:r w:rsidRPr="00254ADB">
        <w:rPr>
          <w:sz w:val="28"/>
          <w:szCs w:val="28"/>
        </w:rPr>
        <w:t>Порядком.</w:t>
      </w:r>
      <w:r w:rsidR="0014155A" w:rsidRPr="00254ADB">
        <w:rPr>
          <w:sz w:val="28"/>
          <w:szCs w:val="28"/>
        </w:rPr>
        <w:t xml:space="preserve"> При цьому термін «місцезнаходження» вжива</w:t>
      </w:r>
      <w:r w:rsidR="00A424FB" w:rsidRPr="00254ADB">
        <w:rPr>
          <w:sz w:val="28"/>
          <w:szCs w:val="28"/>
        </w:rPr>
        <w:t>є</w:t>
      </w:r>
      <w:r w:rsidR="0014155A" w:rsidRPr="00254ADB">
        <w:rPr>
          <w:sz w:val="28"/>
          <w:szCs w:val="28"/>
        </w:rPr>
        <w:t xml:space="preserve">ться за текстом Порядку </w:t>
      </w:r>
      <w:r w:rsidR="0014155A" w:rsidRPr="00254ADB">
        <w:rPr>
          <w:sz w:val="28"/>
          <w:szCs w:val="28"/>
          <w:shd w:val="clear" w:color="auto" w:fill="FFFFFF"/>
        </w:rPr>
        <w:t>взяття на облік та зняття з обліку в органах Пенсійного фонду України платників єдиного внеску на загальнообов'язкове державне соціальне страхування виключно щодо: юридичних осіб, відокремлених підрозділів юридичних осіб як платників єдиного внеску, а також платників єдиного внеску (крім фізичних осіб), на яких не поширюється дія Закону України «Про державну реєстрацію юридичних осіб та фізичних осіб – підприємців та громадських формувань».</w:t>
      </w:r>
    </w:p>
    <w:p w14:paraId="617C036C" w14:textId="77777777" w:rsidR="00C66450" w:rsidRPr="00254ADB" w:rsidRDefault="00A424FB" w:rsidP="00E5541B">
      <w:pPr>
        <w:pStyle w:val="rvps2"/>
        <w:shd w:val="clear" w:color="auto" w:fill="FFFFFF"/>
        <w:spacing w:before="0" w:beforeAutospacing="0" w:after="0" w:afterAutospacing="0"/>
        <w:ind w:firstLine="708"/>
        <w:jc w:val="both"/>
        <w:rPr>
          <w:sz w:val="28"/>
          <w:szCs w:val="28"/>
        </w:rPr>
      </w:pPr>
      <w:r w:rsidRPr="00254ADB">
        <w:rPr>
          <w:sz w:val="28"/>
        </w:rPr>
        <w:t>Отже, з</w:t>
      </w:r>
      <w:r w:rsidR="00C66450" w:rsidRPr="00254ADB">
        <w:rPr>
          <w:sz w:val="28"/>
        </w:rPr>
        <w:t xml:space="preserve"> аналізу положень </w:t>
      </w:r>
      <w:r w:rsidR="00C66450" w:rsidRPr="00254ADB">
        <w:rPr>
          <w:sz w:val="28"/>
          <w:shd w:val="clear" w:color="auto" w:fill="FFFFFF"/>
        </w:rPr>
        <w:t>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w:t>
      </w:r>
      <w:r w:rsidR="0097761E" w:rsidRPr="00254ADB">
        <w:rPr>
          <w:sz w:val="28"/>
          <w:shd w:val="clear" w:color="auto" w:fill="FFFFFF"/>
        </w:rPr>
        <w:t xml:space="preserve"> </w:t>
      </w:r>
      <w:r w:rsidR="00C66450" w:rsidRPr="00254ADB">
        <w:rPr>
          <w:b/>
          <w:sz w:val="28"/>
          <w:shd w:val="clear" w:color="auto" w:fill="FFFFFF"/>
        </w:rPr>
        <w:t xml:space="preserve">вбачається відсутність необхідності повідомлення органів Пенсійного фонду України про реєстрацію приватного нотаріуса в нотаріальному окрузі, </w:t>
      </w:r>
      <w:r w:rsidR="00407826" w:rsidRPr="00254ADB">
        <w:rPr>
          <w:b/>
          <w:sz w:val="28"/>
          <w:szCs w:val="28"/>
        </w:rPr>
        <w:t>утвореному в результаті зміни адміністративно-територіального поділу України, та/або про зміну у зв’язку з цим адреси розташування робочого місця приватного нотаріуса</w:t>
      </w:r>
      <w:r w:rsidR="00407826" w:rsidRPr="00254ADB">
        <w:rPr>
          <w:sz w:val="28"/>
          <w:szCs w:val="28"/>
        </w:rPr>
        <w:t>.</w:t>
      </w:r>
    </w:p>
    <w:p w14:paraId="6D9C3E44" w14:textId="77777777" w:rsidR="00C66450" w:rsidRPr="00254ADB" w:rsidRDefault="00C66450" w:rsidP="00E5541B">
      <w:pPr>
        <w:pStyle w:val="rvps2"/>
        <w:shd w:val="clear" w:color="auto" w:fill="FFFFFF"/>
        <w:spacing w:before="0" w:beforeAutospacing="0" w:after="0" w:afterAutospacing="0"/>
        <w:ind w:firstLine="851"/>
        <w:jc w:val="both"/>
        <w:rPr>
          <w:sz w:val="28"/>
        </w:rPr>
      </w:pPr>
    </w:p>
    <w:p w14:paraId="1E0DB675" w14:textId="77777777" w:rsidR="001B7CA7" w:rsidRPr="00254ADB" w:rsidRDefault="001B7CA7" w:rsidP="00E5541B">
      <w:pPr>
        <w:pStyle w:val="rvps2"/>
        <w:shd w:val="clear" w:color="auto" w:fill="FFFFFF"/>
        <w:spacing w:before="0" w:beforeAutospacing="0" w:after="0" w:afterAutospacing="0"/>
        <w:ind w:firstLine="851"/>
        <w:jc w:val="both"/>
        <w:rPr>
          <w:sz w:val="28"/>
          <w:szCs w:val="28"/>
          <w:shd w:val="clear" w:color="auto" w:fill="FFFFFF"/>
        </w:rPr>
      </w:pPr>
      <w:r w:rsidRPr="00254ADB">
        <w:rPr>
          <w:sz w:val="28"/>
          <w:szCs w:val="28"/>
          <w:shd w:val="clear" w:color="auto" w:fill="FFFFFF"/>
        </w:rPr>
        <w:t>П</w:t>
      </w:r>
      <w:r w:rsidR="004F0DBE" w:rsidRPr="00254ADB">
        <w:rPr>
          <w:sz w:val="28"/>
          <w:szCs w:val="28"/>
          <w:shd w:val="clear" w:color="auto" w:fill="FFFFFF"/>
        </w:rPr>
        <w:t>ункт</w:t>
      </w:r>
      <w:r w:rsidRPr="00254ADB">
        <w:rPr>
          <w:sz w:val="28"/>
          <w:szCs w:val="28"/>
          <w:shd w:val="clear" w:color="auto" w:fill="FFFFFF"/>
        </w:rPr>
        <w:t>ом</w:t>
      </w:r>
      <w:r w:rsidR="004F0DBE" w:rsidRPr="00254ADB">
        <w:rPr>
          <w:sz w:val="28"/>
          <w:szCs w:val="28"/>
          <w:shd w:val="clear" w:color="auto" w:fill="FFFFFF"/>
        </w:rPr>
        <w:t xml:space="preserve"> 2.15 Інструкції </w:t>
      </w:r>
      <w:r w:rsidR="004F0DBE" w:rsidRPr="00254ADB">
        <w:rPr>
          <w:bCs/>
          <w:sz w:val="28"/>
          <w:szCs w:val="28"/>
          <w:shd w:val="clear" w:color="auto" w:fill="FFFFFF"/>
        </w:rPr>
        <w:t xml:space="preserve">про порядок ведення трудових книжок працівників, затвердженої </w:t>
      </w:r>
      <w:r w:rsidR="004F0DBE" w:rsidRPr="00254ADB">
        <w:rPr>
          <w:sz w:val="28"/>
          <w:szCs w:val="28"/>
          <w:shd w:val="clear" w:color="auto" w:fill="FFFFFF"/>
        </w:rPr>
        <w:t xml:space="preserve">Наказом Міністерства праці України, Міністерства юстиції України, Міністерства соціального захисту населення України </w:t>
      </w:r>
      <w:r w:rsidR="004F0DBE" w:rsidRPr="00254ADB">
        <w:rPr>
          <w:sz w:val="28"/>
          <w:szCs w:val="28"/>
        </w:rPr>
        <w:t xml:space="preserve">від </w:t>
      </w:r>
      <w:r w:rsidR="004F0DBE" w:rsidRPr="00254ADB">
        <w:rPr>
          <w:sz w:val="28"/>
          <w:szCs w:val="28"/>
          <w:shd w:val="clear" w:color="auto" w:fill="FFFFFF"/>
        </w:rPr>
        <w:t xml:space="preserve">29.07.1993 року № 58, </w:t>
      </w:r>
      <w:r w:rsidR="001D542F" w:rsidRPr="00254ADB">
        <w:rPr>
          <w:sz w:val="28"/>
          <w:szCs w:val="28"/>
          <w:shd w:val="clear" w:color="auto" w:fill="FFFFFF"/>
        </w:rPr>
        <w:t>встановлено, що якщо за час роботи</w:t>
      </w:r>
      <w:r w:rsidRPr="00254ADB">
        <w:rPr>
          <w:sz w:val="28"/>
          <w:szCs w:val="28"/>
          <w:shd w:val="clear" w:color="auto" w:fill="FFFFFF"/>
        </w:rPr>
        <w:t xml:space="preserve"> працівника  змінюється назва підприємства, з яким перебуває у трудових відносинах  працівник, то про це окре</w:t>
      </w:r>
      <w:r w:rsidR="001D542F" w:rsidRPr="00254ADB">
        <w:rPr>
          <w:sz w:val="28"/>
          <w:szCs w:val="28"/>
          <w:shd w:val="clear" w:color="auto" w:fill="FFFFFF"/>
        </w:rPr>
        <w:t>мим порядком у графі 3 трудової</w:t>
      </w:r>
      <w:r w:rsidRPr="00254ADB">
        <w:rPr>
          <w:sz w:val="28"/>
          <w:szCs w:val="28"/>
          <w:shd w:val="clear" w:color="auto" w:fill="FFFFFF"/>
        </w:rPr>
        <w:t xml:space="preserve"> книжки робиться запис: «Підприємство таке-то з такого-то числа переіменоване на таке-то»,  а  у графі 4 проставляється підстава перейменування - наказ (розпорядження), його дата і номер.</w:t>
      </w:r>
    </w:p>
    <w:p w14:paraId="0F1D74CF" w14:textId="77777777" w:rsidR="0082734A" w:rsidRPr="00254ADB" w:rsidRDefault="001B7CA7" w:rsidP="00E5541B">
      <w:pPr>
        <w:pStyle w:val="rvps2"/>
        <w:shd w:val="clear" w:color="auto" w:fill="FFFFFF"/>
        <w:spacing w:before="0" w:beforeAutospacing="0" w:after="0" w:afterAutospacing="0"/>
        <w:ind w:firstLine="851"/>
        <w:jc w:val="both"/>
        <w:rPr>
          <w:sz w:val="28"/>
          <w:szCs w:val="28"/>
          <w:shd w:val="clear" w:color="auto" w:fill="FFFFFF"/>
        </w:rPr>
      </w:pPr>
      <w:r w:rsidRPr="00254ADB">
        <w:rPr>
          <w:sz w:val="28"/>
          <w:szCs w:val="28"/>
        </w:rPr>
        <w:t xml:space="preserve">З огляду на зазначене, </w:t>
      </w:r>
      <w:r w:rsidR="001E6B87" w:rsidRPr="00254ADB">
        <w:rPr>
          <w:sz w:val="28"/>
          <w:szCs w:val="28"/>
        </w:rPr>
        <w:t xml:space="preserve">застосовуючи аналогію з цього питання до приватних нотаріусів, у зв’язку </w:t>
      </w:r>
      <w:r w:rsidR="004F0DBE" w:rsidRPr="00254ADB">
        <w:rPr>
          <w:sz w:val="28"/>
          <w:szCs w:val="28"/>
        </w:rPr>
        <w:t xml:space="preserve">з реєстрацією приватної нотаріальної діяльності </w:t>
      </w:r>
      <w:r w:rsidR="003860A7" w:rsidRPr="00254ADB">
        <w:rPr>
          <w:sz w:val="28"/>
          <w:szCs w:val="28"/>
        </w:rPr>
        <w:t xml:space="preserve">нотаріуса </w:t>
      </w:r>
      <w:r w:rsidR="004F0DBE" w:rsidRPr="00254ADB">
        <w:rPr>
          <w:sz w:val="28"/>
          <w:szCs w:val="28"/>
        </w:rPr>
        <w:t xml:space="preserve">у </w:t>
      </w:r>
      <w:r w:rsidR="002B3DF1" w:rsidRPr="00254ADB">
        <w:rPr>
          <w:sz w:val="28"/>
          <w:shd w:val="clear" w:color="auto" w:fill="FFFFFF"/>
        </w:rPr>
        <w:t xml:space="preserve">нотаріальному окрузі, </w:t>
      </w:r>
      <w:r w:rsidR="002B3DF1" w:rsidRPr="00254ADB">
        <w:rPr>
          <w:sz w:val="28"/>
          <w:szCs w:val="28"/>
        </w:rPr>
        <w:t xml:space="preserve">утвореному в результаті зміни адміністративно-територіального поділу України, </w:t>
      </w:r>
      <w:r w:rsidR="004F0DBE" w:rsidRPr="00C15D04">
        <w:rPr>
          <w:sz w:val="28"/>
          <w:szCs w:val="28"/>
        </w:rPr>
        <w:t xml:space="preserve">до </w:t>
      </w:r>
      <w:r w:rsidR="00C15D04" w:rsidRPr="00C15D04">
        <w:rPr>
          <w:sz w:val="28"/>
          <w:szCs w:val="28"/>
        </w:rPr>
        <w:t>трудової книжки приватного нотаріуса, а також до</w:t>
      </w:r>
      <w:r w:rsidR="00C15D04">
        <w:rPr>
          <w:sz w:val="28"/>
          <w:szCs w:val="28"/>
        </w:rPr>
        <w:t xml:space="preserve"> </w:t>
      </w:r>
      <w:r w:rsidR="004F0DBE" w:rsidRPr="00254ADB">
        <w:rPr>
          <w:sz w:val="28"/>
          <w:szCs w:val="28"/>
        </w:rPr>
        <w:t>трудових книжок осіб, які перебувають у трудових від</w:t>
      </w:r>
      <w:r w:rsidR="001D542F" w:rsidRPr="00254ADB">
        <w:rPr>
          <w:sz w:val="28"/>
          <w:szCs w:val="28"/>
        </w:rPr>
        <w:t>носинах з приватним нотаріусом,</w:t>
      </w:r>
      <w:r w:rsidR="004F0DBE" w:rsidRPr="00254ADB">
        <w:rPr>
          <w:sz w:val="28"/>
          <w:szCs w:val="28"/>
        </w:rPr>
        <w:t xml:space="preserve"> </w:t>
      </w:r>
      <w:r w:rsidR="003860A7" w:rsidRPr="00254ADB">
        <w:rPr>
          <w:sz w:val="28"/>
          <w:szCs w:val="28"/>
          <w:shd w:val="clear" w:color="auto" w:fill="FFFFFF"/>
        </w:rPr>
        <w:t>до</w:t>
      </w:r>
      <w:r w:rsidR="004F0DBE" w:rsidRPr="00254ADB">
        <w:rPr>
          <w:sz w:val="28"/>
          <w:szCs w:val="28"/>
          <w:shd w:val="clear" w:color="auto" w:fill="FFFFFF"/>
        </w:rPr>
        <w:t xml:space="preserve"> граф</w:t>
      </w:r>
      <w:r w:rsidR="003860A7" w:rsidRPr="00254ADB">
        <w:rPr>
          <w:sz w:val="28"/>
          <w:szCs w:val="28"/>
          <w:shd w:val="clear" w:color="auto" w:fill="FFFFFF"/>
        </w:rPr>
        <w:t>и</w:t>
      </w:r>
      <w:r w:rsidR="004F0DBE" w:rsidRPr="00254ADB">
        <w:rPr>
          <w:sz w:val="28"/>
          <w:szCs w:val="28"/>
          <w:shd w:val="clear" w:color="auto" w:fill="FFFFFF"/>
        </w:rPr>
        <w:t xml:space="preserve"> 3 необхідно внести відповідний запис</w:t>
      </w:r>
      <w:r w:rsidRPr="00254ADB">
        <w:rPr>
          <w:sz w:val="28"/>
          <w:szCs w:val="28"/>
          <w:shd w:val="clear" w:color="auto" w:fill="FFFFFF"/>
        </w:rPr>
        <w:t xml:space="preserve"> із зазначенням дати реєстрації </w:t>
      </w:r>
      <w:r w:rsidR="001D542F" w:rsidRPr="00254ADB">
        <w:rPr>
          <w:sz w:val="28"/>
          <w:szCs w:val="28"/>
        </w:rPr>
        <w:t xml:space="preserve">у </w:t>
      </w:r>
      <w:r w:rsidR="001D542F" w:rsidRPr="00254ADB">
        <w:rPr>
          <w:sz w:val="28"/>
          <w:shd w:val="clear" w:color="auto" w:fill="FFFFFF"/>
        </w:rPr>
        <w:t xml:space="preserve">нотаріальному окрузі, </w:t>
      </w:r>
      <w:r w:rsidR="001D542F" w:rsidRPr="00254ADB">
        <w:rPr>
          <w:sz w:val="28"/>
          <w:szCs w:val="28"/>
        </w:rPr>
        <w:t>утвореному в результаті зміни адміністративно-територіального поділу України</w:t>
      </w:r>
      <w:r w:rsidRPr="00254ADB">
        <w:rPr>
          <w:sz w:val="28"/>
          <w:szCs w:val="28"/>
          <w:shd w:val="clear" w:color="auto" w:fill="FFFFFF"/>
        </w:rPr>
        <w:t xml:space="preserve">. </w:t>
      </w:r>
      <w:r w:rsidR="004F0DBE" w:rsidRPr="00254ADB">
        <w:rPr>
          <w:sz w:val="28"/>
          <w:szCs w:val="28"/>
          <w:shd w:val="clear" w:color="auto" w:fill="FFFFFF"/>
        </w:rPr>
        <w:t xml:space="preserve">Наприклад: «У зв’язку </w:t>
      </w:r>
      <w:r w:rsidRPr="00254ADB">
        <w:rPr>
          <w:sz w:val="28"/>
          <w:szCs w:val="28"/>
          <w:shd w:val="clear" w:color="auto" w:fill="FFFFFF"/>
        </w:rPr>
        <w:t xml:space="preserve">зі </w:t>
      </w:r>
      <w:r w:rsidR="004F0DBE" w:rsidRPr="00254ADB">
        <w:rPr>
          <w:sz w:val="28"/>
          <w:szCs w:val="28"/>
          <w:shd w:val="clear" w:color="auto" w:fill="FFFFFF"/>
        </w:rPr>
        <w:t xml:space="preserve">зміною адміністративно-територіального поділу України </w:t>
      </w:r>
      <w:r w:rsidRPr="00254ADB">
        <w:rPr>
          <w:sz w:val="28"/>
          <w:szCs w:val="28"/>
          <w:shd w:val="clear" w:color="auto" w:fill="FFFFFF"/>
        </w:rPr>
        <w:t xml:space="preserve">15 червня 2021 року </w:t>
      </w:r>
      <w:r w:rsidR="004F0DBE" w:rsidRPr="00254ADB">
        <w:rPr>
          <w:sz w:val="28"/>
          <w:szCs w:val="28"/>
          <w:shd w:val="clear" w:color="auto" w:fill="FFFFFF"/>
        </w:rPr>
        <w:t xml:space="preserve">приватну нотаріальну діяльність </w:t>
      </w:r>
      <w:r w:rsidR="001E6B87" w:rsidRPr="00254ADB">
        <w:rPr>
          <w:sz w:val="28"/>
          <w:szCs w:val="28"/>
          <w:shd w:val="clear" w:color="auto" w:fill="FFFFFF"/>
        </w:rPr>
        <w:t xml:space="preserve">приватного нотаріуса ПІБ зареєстровано </w:t>
      </w:r>
      <w:r w:rsidR="004F0DBE" w:rsidRPr="00254ADB">
        <w:rPr>
          <w:sz w:val="28"/>
          <w:szCs w:val="28"/>
          <w:shd w:val="clear" w:color="auto" w:fill="FFFFFF"/>
        </w:rPr>
        <w:t>у Білоцеркі</w:t>
      </w:r>
      <w:r w:rsidRPr="00254ADB">
        <w:rPr>
          <w:sz w:val="28"/>
          <w:szCs w:val="28"/>
          <w:shd w:val="clear" w:color="auto" w:fill="FFFFFF"/>
        </w:rPr>
        <w:t>в</w:t>
      </w:r>
      <w:r w:rsidR="004F0DBE" w:rsidRPr="00254ADB">
        <w:rPr>
          <w:sz w:val="28"/>
          <w:szCs w:val="28"/>
          <w:shd w:val="clear" w:color="auto" w:fill="FFFFFF"/>
        </w:rPr>
        <w:t>ському районному нотаріальному окрузі Київської області»</w:t>
      </w:r>
      <w:r w:rsidRPr="00254ADB">
        <w:rPr>
          <w:sz w:val="28"/>
          <w:szCs w:val="28"/>
          <w:shd w:val="clear" w:color="auto" w:fill="FFFFFF"/>
        </w:rPr>
        <w:t xml:space="preserve">. У графі 4 </w:t>
      </w:r>
      <w:r w:rsidR="00A14A4A">
        <w:rPr>
          <w:sz w:val="28"/>
          <w:szCs w:val="28"/>
          <w:shd w:val="clear" w:color="auto" w:fill="FFFFFF"/>
        </w:rPr>
        <w:t>зазначається</w:t>
      </w:r>
      <w:r w:rsidR="004F0DBE" w:rsidRPr="00254ADB">
        <w:rPr>
          <w:sz w:val="28"/>
          <w:szCs w:val="28"/>
          <w:shd w:val="clear" w:color="auto" w:fill="FFFFFF"/>
        </w:rPr>
        <w:t xml:space="preserve"> підстава </w:t>
      </w:r>
      <w:r w:rsidR="003E3D53">
        <w:rPr>
          <w:sz w:val="28"/>
          <w:szCs w:val="28"/>
          <w:shd w:val="clear" w:color="auto" w:fill="FFFFFF"/>
        </w:rPr>
        <w:t>–</w:t>
      </w:r>
      <w:r w:rsidR="004F0DBE" w:rsidRPr="00254ADB">
        <w:rPr>
          <w:sz w:val="28"/>
          <w:szCs w:val="28"/>
          <w:shd w:val="clear" w:color="auto" w:fill="FFFFFF"/>
        </w:rPr>
        <w:t xml:space="preserve"> </w:t>
      </w:r>
      <w:r w:rsidRPr="00254ADB">
        <w:rPr>
          <w:sz w:val="28"/>
          <w:szCs w:val="28"/>
          <w:shd w:val="clear" w:color="auto" w:fill="FFFFFF"/>
        </w:rPr>
        <w:t>реєстраційне посвідчення</w:t>
      </w:r>
      <w:r w:rsidR="004F0DBE" w:rsidRPr="00254ADB">
        <w:rPr>
          <w:sz w:val="28"/>
          <w:szCs w:val="28"/>
          <w:shd w:val="clear" w:color="auto" w:fill="FFFFFF"/>
        </w:rPr>
        <w:t xml:space="preserve">, його дата і номер. </w:t>
      </w:r>
      <w:r w:rsidR="003860A7" w:rsidRPr="00254ADB">
        <w:rPr>
          <w:sz w:val="28"/>
          <w:szCs w:val="28"/>
          <w:shd w:val="clear" w:color="auto" w:fill="FFFFFF"/>
        </w:rPr>
        <w:t>При цьому проставлення печатки не передбачено.</w:t>
      </w:r>
      <w:r w:rsidR="001E6B87" w:rsidRPr="00254ADB">
        <w:rPr>
          <w:sz w:val="28"/>
          <w:szCs w:val="28"/>
          <w:shd w:val="clear" w:color="auto" w:fill="FFFFFF"/>
        </w:rPr>
        <w:t xml:space="preserve"> </w:t>
      </w:r>
    </w:p>
    <w:p w14:paraId="7816D58E" w14:textId="77777777" w:rsidR="003860A7" w:rsidRPr="00254ADB" w:rsidRDefault="003860A7" w:rsidP="00E5541B">
      <w:pPr>
        <w:shd w:val="clear" w:color="auto" w:fill="FFFFFF"/>
        <w:spacing w:after="0" w:line="240" w:lineRule="auto"/>
        <w:ind w:firstLine="851"/>
        <w:jc w:val="both"/>
        <w:outlineLvl w:val="1"/>
        <w:rPr>
          <w:rFonts w:ascii="Times New Roman" w:hAnsi="Times New Roman" w:cs="Times New Roman"/>
          <w:sz w:val="28"/>
          <w:szCs w:val="28"/>
          <w:shd w:val="clear" w:color="auto" w:fill="FFFFFF"/>
        </w:rPr>
      </w:pPr>
    </w:p>
    <w:p w14:paraId="1F0B96CF" w14:textId="77777777" w:rsidR="00B75295" w:rsidRPr="00254ADB" w:rsidRDefault="00B75295" w:rsidP="00E5541B">
      <w:pPr>
        <w:shd w:val="clear" w:color="auto" w:fill="FFFFFF"/>
        <w:spacing w:after="0" w:line="240" w:lineRule="auto"/>
        <w:ind w:firstLine="851"/>
        <w:jc w:val="both"/>
        <w:outlineLvl w:val="1"/>
        <w:rPr>
          <w:rFonts w:ascii="Times New Roman" w:eastAsia="Times New Roman" w:hAnsi="Times New Roman" w:cs="Times New Roman"/>
          <w:sz w:val="28"/>
          <w:szCs w:val="28"/>
          <w:lang w:eastAsia="uk-UA"/>
        </w:rPr>
      </w:pPr>
      <w:r w:rsidRPr="00254ADB">
        <w:rPr>
          <w:rFonts w:ascii="Times New Roman" w:eastAsia="Times New Roman" w:hAnsi="Times New Roman" w:cs="Times New Roman"/>
          <w:sz w:val="28"/>
          <w:szCs w:val="28"/>
          <w:lang w:eastAsia="uk-UA"/>
        </w:rPr>
        <w:t>Також звертаємо увагу на необхідність повідомлення Державної служби фінансового моніторингу про зміну інформації, яка була подана суб'єктом первинного фінансового моніторингу (нотаріусом) для взяття його на облік, з дотриманням встановлених строків.</w:t>
      </w:r>
    </w:p>
    <w:p w14:paraId="1AA53E2C" w14:textId="73F7B434" w:rsidR="007549D3" w:rsidRDefault="007549D3" w:rsidP="00E5541B">
      <w:pPr>
        <w:shd w:val="clear" w:color="auto" w:fill="FFFFFF"/>
        <w:spacing w:after="0" w:line="240" w:lineRule="auto"/>
        <w:jc w:val="both"/>
        <w:outlineLvl w:val="1"/>
        <w:rPr>
          <w:rFonts w:ascii="Times New Roman" w:eastAsia="Times New Roman" w:hAnsi="Times New Roman" w:cs="Times New Roman"/>
          <w:sz w:val="28"/>
          <w:szCs w:val="28"/>
          <w:lang w:eastAsia="uk-UA"/>
        </w:rPr>
      </w:pPr>
    </w:p>
    <w:p w14:paraId="00C92BBA" w14:textId="77777777" w:rsidR="00DF6EF0" w:rsidRDefault="00DF6EF0" w:rsidP="00E5541B">
      <w:pPr>
        <w:shd w:val="clear" w:color="auto" w:fill="FFFFFF"/>
        <w:spacing w:after="0" w:line="240" w:lineRule="auto"/>
        <w:jc w:val="both"/>
        <w:outlineLvl w:val="1"/>
        <w:rPr>
          <w:rFonts w:ascii="Times New Roman" w:eastAsia="Times New Roman" w:hAnsi="Times New Roman" w:cs="Times New Roman"/>
          <w:sz w:val="28"/>
          <w:szCs w:val="28"/>
          <w:lang w:eastAsia="uk-UA"/>
        </w:rPr>
      </w:pPr>
    </w:p>
    <w:p w14:paraId="2BF51AB2" w14:textId="0DE8A4DB" w:rsidR="00204432" w:rsidRDefault="00204432" w:rsidP="00204432">
      <w:pPr>
        <w:shd w:val="clear" w:color="auto" w:fill="FFFFFF"/>
        <w:spacing w:after="0" w:line="240" w:lineRule="auto"/>
        <w:ind w:right="4394"/>
        <w:jc w:val="both"/>
        <w:outlineLvl w:val="1"/>
        <w:rPr>
          <w:rFonts w:ascii="Times New Roman" w:eastAsia="Times New Roman" w:hAnsi="Times New Roman" w:cs="Times New Roman"/>
          <w:sz w:val="28"/>
          <w:szCs w:val="28"/>
          <w:lang w:eastAsia="uk-UA"/>
        </w:rPr>
      </w:pPr>
      <w:r w:rsidRPr="00204432">
        <w:rPr>
          <w:rFonts w:ascii="Times New Roman" w:eastAsia="Times New Roman" w:hAnsi="Times New Roman" w:cs="Times New Roman"/>
          <w:sz w:val="28"/>
          <w:szCs w:val="28"/>
          <w:lang w:eastAsia="uk-UA"/>
        </w:rPr>
        <w:t xml:space="preserve">14 </w:t>
      </w:r>
      <w:r>
        <w:rPr>
          <w:rFonts w:ascii="Times New Roman" w:eastAsia="Times New Roman" w:hAnsi="Times New Roman" w:cs="Times New Roman"/>
          <w:sz w:val="28"/>
          <w:szCs w:val="28"/>
          <w:lang w:eastAsia="uk-UA"/>
        </w:rPr>
        <w:t>черв</w:t>
      </w:r>
      <w:r w:rsidRPr="00204432">
        <w:rPr>
          <w:rFonts w:ascii="Times New Roman" w:eastAsia="Times New Roman" w:hAnsi="Times New Roman" w:cs="Times New Roman"/>
          <w:sz w:val="28"/>
          <w:szCs w:val="28"/>
          <w:lang w:eastAsia="uk-UA"/>
        </w:rPr>
        <w:t>ня 2021 року</w:t>
      </w:r>
    </w:p>
    <w:p w14:paraId="05D9517F" w14:textId="77777777" w:rsidR="00204432" w:rsidRPr="00204432" w:rsidRDefault="00204432" w:rsidP="00204432">
      <w:pPr>
        <w:shd w:val="clear" w:color="auto" w:fill="FFFFFF"/>
        <w:spacing w:after="0" w:line="240" w:lineRule="auto"/>
        <w:ind w:right="4394"/>
        <w:jc w:val="both"/>
        <w:outlineLvl w:val="1"/>
        <w:rPr>
          <w:rFonts w:ascii="Times New Roman" w:eastAsia="Times New Roman" w:hAnsi="Times New Roman" w:cs="Times New Roman"/>
          <w:sz w:val="28"/>
          <w:szCs w:val="28"/>
          <w:lang w:eastAsia="uk-UA"/>
        </w:rPr>
      </w:pPr>
    </w:p>
    <w:p w14:paraId="64F7DF1D" w14:textId="4390FA4E" w:rsidR="00204432" w:rsidRPr="00204432" w:rsidRDefault="00204432" w:rsidP="00204432">
      <w:pPr>
        <w:shd w:val="clear" w:color="auto" w:fill="FFFFFF"/>
        <w:spacing w:after="0" w:line="240" w:lineRule="auto"/>
        <w:ind w:right="4394"/>
        <w:jc w:val="both"/>
        <w:outlineLvl w:val="1"/>
        <w:rPr>
          <w:rFonts w:ascii="Times New Roman" w:eastAsia="Times New Roman" w:hAnsi="Times New Roman" w:cs="Times New Roman"/>
          <w:sz w:val="28"/>
          <w:szCs w:val="28"/>
          <w:lang w:eastAsia="uk-UA"/>
        </w:rPr>
      </w:pPr>
      <w:r w:rsidRPr="00204432">
        <w:rPr>
          <w:rFonts w:ascii="Times New Roman" w:eastAsia="Times New Roman" w:hAnsi="Times New Roman" w:cs="Times New Roman"/>
          <w:sz w:val="28"/>
          <w:szCs w:val="28"/>
          <w:lang w:eastAsia="uk-UA"/>
        </w:rPr>
        <w:t>Комісія Нотаріальної палати України з аналітично-методичного</w:t>
      </w:r>
      <w:r>
        <w:rPr>
          <w:rFonts w:ascii="Times New Roman" w:eastAsia="Times New Roman" w:hAnsi="Times New Roman" w:cs="Times New Roman"/>
          <w:sz w:val="28"/>
          <w:szCs w:val="28"/>
          <w:lang w:eastAsia="uk-UA"/>
        </w:rPr>
        <w:t xml:space="preserve"> </w:t>
      </w:r>
      <w:r w:rsidRPr="00204432">
        <w:rPr>
          <w:rFonts w:ascii="Times New Roman" w:eastAsia="Times New Roman" w:hAnsi="Times New Roman" w:cs="Times New Roman"/>
          <w:sz w:val="28"/>
          <w:szCs w:val="28"/>
          <w:lang w:eastAsia="uk-UA"/>
        </w:rPr>
        <w:t>забезпечення нотаріальної діяльності спільно з</w:t>
      </w:r>
      <w:r w:rsidR="00DF6EF0">
        <w:rPr>
          <w:rFonts w:ascii="Times New Roman" w:eastAsia="Times New Roman" w:hAnsi="Times New Roman" w:cs="Times New Roman"/>
          <w:sz w:val="28"/>
          <w:szCs w:val="28"/>
          <w:lang w:eastAsia="uk-UA"/>
        </w:rPr>
        <w:t xml:space="preserve"> </w:t>
      </w:r>
      <w:r w:rsidRPr="00204432">
        <w:rPr>
          <w:rFonts w:ascii="Times New Roman" w:eastAsia="Times New Roman" w:hAnsi="Times New Roman" w:cs="Times New Roman"/>
          <w:sz w:val="28"/>
          <w:szCs w:val="28"/>
          <w:lang w:eastAsia="uk-UA"/>
        </w:rPr>
        <w:t>Відділом методичного забезпечення та</w:t>
      </w:r>
      <w:r>
        <w:rPr>
          <w:rFonts w:ascii="Times New Roman" w:eastAsia="Times New Roman" w:hAnsi="Times New Roman" w:cs="Times New Roman"/>
          <w:sz w:val="28"/>
          <w:szCs w:val="28"/>
          <w:lang w:eastAsia="uk-UA"/>
        </w:rPr>
        <w:t xml:space="preserve"> </w:t>
      </w:r>
      <w:r w:rsidRPr="00204432">
        <w:rPr>
          <w:rFonts w:ascii="Times New Roman" w:eastAsia="Times New Roman" w:hAnsi="Times New Roman" w:cs="Times New Roman"/>
          <w:sz w:val="28"/>
          <w:szCs w:val="28"/>
          <w:lang w:eastAsia="uk-UA"/>
        </w:rPr>
        <w:t>інформаційно-аналітичної роботи Нотаріальної палати України</w:t>
      </w:r>
    </w:p>
    <w:p w14:paraId="4468CA99" w14:textId="77777777" w:rsidR="00204432" w:rsidRPr="00254ADB" w:rsidRDefault="00204432" w:rsidP="00E5541B">
      <w:pPr>
        <w:shd w:val="clear" w:color="auto" w:fill="FFFFFF"/>
        <w:spacing w:after="0" w:line="240" w:lineRule="auto"/>
        <w:jc w:val="both"/>
        <w:outlineLvl w:val="1"/>
        <w:rPr>
          <w:rFonts w:ascii="Times New Roman" w:eastAsia="Times New Roman" w:hAnsi="Times New Roman" w:cs="Times New Roman"/>
          <w:sz w:val="28"/>
          <w:szCs w:val="28"/>
          <w:lang w:eastAsia="uk-UA"/>
        </w:rPr>
      </w:pPr>
    </w:p>
    <w:sectPr w:rsidR="00204432" w:rsidRPr="00254ADB" w:rsidSect="009907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82"/>
    <w:multiLevelType w:val="hybridMultilevel"/>
    <w:tmpl w:val="F8880A8A"/>
    <w:lvl w:ilvl="0" w:tplc="A5449246">
      <w:start w:val="1"/>
      <w:numFmt w:val="decimal"/>
      <w:lvlText w:val="%1."/>
      <w:lvlJc w:val="left"/>
      <w:pPr>
        <w:ind w:left="2111" w:hanging="12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12AF77B1"/>
    <w:multiLevelType w:val="hybridMultilevel"/>
    <w:tmpl w:val="DD442D62"/>
    <w:lvl w:ilvl="0" w:tplc="F320B5B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166B3EA5"/>
    <w:multiLevelType w:val="hybridMultilevel"/>
    <w:tmpl w:val="111A6D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A7811C7"/>
    <w:multiLevelType w:val="hybridMultilevel"/>
    <w:tmpl w:val="E88AA8CA"/>
    <w:lvl w:ilvl="0" w:tplc="37A05156">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15:restartNumberingAfterBreak="0">
    <w:nsid w:val="7E9F6337"/>
    <w:multiLevelType w:val="multilevel"/>
    <w:tmpl w:val="EE4689D4"/>
    <w:lvl w:ilvl="0">
      <w:start w:val="1"/>
      <w:numFmt w:val="decimal"/>
      <w:lvlText w:val="%1."/>
      <w:lvlJc w:val="left"/>
      <w:pPr>
        <w:ind w:left="432" w:hanging="432"/>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CF"/>
    <w:rsid w:val="0000403E"/>
    <w:rsid w:val="0002085D"/>
    <w:rsid w:val="00063D29"/>
    <w:rsid w:val="00115E34"/>
    <w:rsid w:val="00124912"/>
    <w:rsid w:val="00133F58"/>
    <w:rsid w:val="0014155A"/>
    <w:rsid w:val="00194EC6"/>
    <w:rsid w:val="001B45DD"/>
    <w:rsid w:val="001B76F8"/>
    <w:rsid w:val="001B7CA7"/>
    <w:rsid w:val="001D542F"/>
    <w:rsid w:val="001E6B87"/>
    <w:rsid w:val="002007C5"/>
    <w:rsid w:val="00204432"/>
    <w:rsid w:val="0022491A"/>
    <w:rsid w:val="002339D9"/>
    <w:rsid w:val="0023760E"/>
    <w:rsid w:val="00254ADB"/>
    <w:rsid w:val="00261EC7"/>
    <w:rsid w:val="002846CD"/>
    <w:rsid w:val="002A2EBE"/>
    <w:rsid w:val="002B3DF1"/>
    <w:rsid w:val="002B63B6"/>
    <w:rsid w:val="002D753C"/>
    <w:rsid w:val="00304954"/>
    <w:rsid w:val="00312F9A"/>
    <w:rsid w:val="00326151"/>
    <w:rsid w:val="00331C2E"/>
    <w:rsid w:val="0037552C"/>
    <w:rsid w:val="0038004E"/>
    <w:rsid w:val="003860A7"/>
    <w:rsid w:val="0039067E"/>
    <w:rsid w:val="00390AC8"/>
    <w:rsid w:val="003A2ACD"/>
    <w:rsid w:val="003E3D53"/>
    <w:rsid w:val="00407826"/>
    <w:rsid w:val="004372B6"/>
    <w:rsid w:val="00481B1F"/>
    <w:rsid w:val="004921CF"/>
    <w:rsid w:val="004D2BA8"/>
    <w:rsid w:val="004F02B1"/>
    <w:rsid w:val="004F0DBE"/>
    <w:rsid w:val="005443F4"/>
    <w:rsid w:val="00551DA8"/>
    <w:rsid w:val="005A18E8"/>
    <w:rsid w:val="00612229"/>
    <w:rsid w:val="00680920"/>
    <w:rsid w:val="00681941"/>
    <w:rsid w:val="006B48BB"/>
    <w:rsid w:val="006C0BFA"/>
    <w:rsid w:val="006D0D83"/>
    <w:rsid w:val="006F2641"/>
    <w:rsid w:val="007410E3"/>
    <w:rsid w:val="007549D3"/>
    <w:rsid w:val="0077233C"/>
    <w:rsid w:val="0078721E"/>
    <w:rsid w:val="00826231"/>
    <w:rsid w:val="0082734A"/>
    <w:rsid w:val="008A451E"/>
    <w:rsid w:val="008E370F"/>
    <w:rsid w:val="008F3074"/>
    <w:rsid w:val="00906521"/>
    <w:rsid w:val="009071D7"/>
    <w:rsid w:val="0092124F"/>
    <w:rsid w:val="0094356A"/>
    <w:rsid w:val="00944889"/>
    <w:rsid w:val="00953D68"/>
    <w:rsid w:val="0097761E"/>
    <w:rsid w:val="009907BB"/>
    <w:rsid w:val="009D49AE"/>
    <w:rsid w:val="009E1417"/>
    <w:rsid w:val="00A14A4A"/>
    <w:rsid w:val="00A424FB"/>
    <w:rsid w:val="00A9482C"/>
    <w:rsid w:val="00A948D1"/>
    <w:rsid w:val="00AC14F2"/>
    <w:rsid w:val="00AD1551"/>
    <w:rsid w:val="00AD2235"/>
    <w:rsid w:val="00AF191E"/>
    <w:rsid w:val="00B0641A"/>
    <w:rsid w:val="00B07933"/>
    <w:rsid w:val="00B43E7B"/>
    <w:rsid w:val="00B60161"/>
    <w:rsid w:val="00B66A85"/>
    <w:rsid w:val="00B75295"/>
    <w:rsid w:val="00B832B7"/>
    <w:rsid w:val="00B9229B"/>
    <w:rsid w:val="00BA16B4"/>
    <w:rsid w:val="00BC3FE4"/>
    <w:rsid w:val="00BC55F9"/>
    <w:rsid w:val="00BE03A4"/>
    <w:rsid w:val="00C155E1"/>
    <w:rsid w:val="00C15D04"/>
    <w:rsid w:val="00C25235"/>
    <w:rsid w:val="00C43604"/>
    <w:rsid w:val="00C47110"/>
    <w:rsid w:val="00C66450"/>
    <w:rsid w:val="00C83100"/>
    <w:rsid w:val="00C9347F"/>
    <w:rsid w:val="00CE1B9B"/>
    <w:rsid w:val="00CF7605"/>
    <w:rsid w:val="00D90EEF"/>
    <w:rsid w:val="00D956B2"/>
    <w:rsid w:val="00DB2295"/>
    <w:rsid w:val="00DB4626"/>
    <w:rsid w:val="00DF3E85"/>
    <w:rsid w:val="00DF6EF0"/>
    <w:rsid w:val="00E309A2"/>
    <w:rsid w:val="00E5541B"/>
    <w:rsid w:val="00E82FF1"/>
    <w:rsid w:val="00EA17A9"/>
    <w:rsid w:val="00EB2D73"/>
    <w:rsid w:val="00EC17ED"/>
    <w:rsid w:val="00ED5280"/>
    <w:rsid w:val="00EF2843"/>
    <w:rsid w:val="00F34BCB"/>
    <w:rsid w:val="00F402B0"/>
    <w:rsid w:val="00F83581"/>
    <w:rsid w:val="00F854A1"/>
    <w:rsid w:val="00F938BE"/>
    <w:rsid w:val="00FB0F24"/>
    <w:rsid w:val="00FC7561"/>
    <w:rsid w:val="00FD1D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ADD6"/>
  <w15:docId w15:val="{5C53C8CC-F43D-4B7A-A9AC-7BE91AB8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7BB"/>
  </w:style>
  <w:style w:type="paragraph" w:styleId="2">
    <w:name w:val="heading 2"/>
    <w:basedOn w:val="a"/>
    <w:link w:val="20"/>
    <w:uiPriority w:val="9"/>
    <w:qFormat/>
    <w:rsid w:val="004921C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B92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21CF"/>
    <w:rPr>
      <w:rFonts w:ascii="Times New Roman" w:eastAsia="Times New Roman" w:hAnsi="Times New Roman" w:cs="Times New Roman"/>
      <w:b/>
      <w:bCs/>
      <w:sz w:val="36"/>
      <w:szCs w:val="36"/>
      <w:lang w:eastAsia="uk-UA"/>
    </w:rPr>
  </w:style>
  <w:style w:type="paragraph" w:customStyle="1" w:styleId="tc">
    <w:name w:val="tc"/>
    <w:basedOn w:val="a"/>
    <w:rsid w:val="004921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B9229B"/>
    <w:pPr>
      <w:ind w:left="720"/>
      <w:contextualSpacing/>
    </w:pPr>
  </w:style>
  <w:style w:type="character" w:customStyle="1" w:styleId="30">
    <w:name w:val="Заголовок 3 Знак"/>
    <w:basedOn w:val="a0"/>
    <w:link w:val="3"/>
    <w:uiPriority w:val="9"/>
    <w:semiHidden/>
    <w:rsid w:val="00B9229B"/>
    <w:rPr>
      <w:rFonts w:asciiTheme="majorHAnsi" w:eastAsiaTheme="majorEastAsia" w:hAnsiTheme="majorHAnsi" w:cstheme="majorBidi"/>
      <w:color w:val="1F3763" w:themeColor="accent1" w:themeShade="7F"/>
      <w:sz w:val="24"/>
      <w:szCs w:val="24"/>
    </w:rPr>
  </w:style>
  <w:style w:type="paragraph" w:customStyle="1" w:styleId="tj">
    <w:name w:val="tj"/>
    <w:basedOn w:val="a"/>
    <w:rsid w:val="008F30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81941"/>
    <w:rPr>
      <w:color w:val="0000FF"/>
      <w:u w:val="single"/>
    </w:rPr>
  </w:style>
  <w:style w:type="character" w:customStyle="1" w:styleId="hard-blue-color">
    <w:name w:val="hard-blue-color"/>
    <w:basedOn w:val="a0"/>
    <w:rsid w:val="00551DA8"/>
  </w:style>
  <w:style w:type="paragraph" w:styleId="a5">
    <w:name w:val="Balloon Text"/>
    <w:basedOn w:val="a"/>
    <w:link w:val="a6"/>
    <w:uiPriority w:val="99"/>
    <w:semiHidden/>
    <w:unhideWhenUsed/>
    <w:rsid w:val="002B63B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B63B6"/>
    <w:rPr>
      <w:rFonts w:ascii="Tahoma" w:hAnsi="Tahoma" w:cs="Tahoma"/>
      <w:sz w:val="16"/>
      <w:szCs w:val="16"/>
    </w:rPr>
  </w:style>
  <w:style w:type="paragraph" w:customStyle="1" w:styleId="rvps2">
    <w:name w:val="rvps2"/>
    <w:basedOn w:val="a"/>
    <w:rsid w:val="00261E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61EC7"/>
  </w:style>
  <w:style w:type="character" w:customStyle="1" w:styleId="rvts11">
    <w:name w:val="rvts11"/>
    <w:basedOn w:val="a0"/>
    <w:rsid w:val="00261EC7"/>
  </w:style>
  <w:style w:type="character" w:customStyle="1" w:styleId="rvts9">
    <w:name w:val="rvts9"/>
    <w:basedOn w:val="a0"/>
    <w:rsid w:val="00261EC7"/>
  </w:style>
  <w:style w:type="paragraph" w:styleId="a7">
    <w:name w:val="Normal (Web)"/>
    <w:basedOn w:val="a"/>
    <w:uiPriority w:val="99"/>
    <w:semiHidden/>
    <w:unhideWhenUsed/>
    <w:rsid w:val="0020443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387">
      <w:bodyDiv w:val="1"/>
      <w:marLeft w:val="0"/>
      <w:marRight w:val="0"/>
      <w:marTop w:val="0"/>
      <w:marBottom w:val="0"/>
      <w:divBdr>
        <w:top w:val="none" w:sz="0" w:space="0" w:color="auto"/>
        <w:left w:val="none" w:sz="0" w:space="0" w:color="auto"/>
        <w:bottom w:val="none" w:sz="0" w:space="0" w:color="auto"/>
        <w:right w:val="none" w:sz="0" w:space="0" w:color="auto"/>
      </w:divBdr>
      <w:divsChild>
        <w:div w:id="1041324763">
          <w:marLeft w:val="0"/>
          <w:marRight w:val="0"/>
          <w:marTop w:val="0"/>
          <w:marBottom w:val="0"/>
          <w:divBdr>
            <w:top w:val="none" w:sz="0" w:space="0" w:color="auto"/>
            <w:left w:val="none" w:sz="0" w:space="0" w:color="auto"/>
            <w:bottom w:val="none" w:sz="0" w:space="0" w:color="auto"/>
            <w:right w:val="none" w:sz="0" w:space="0" w:color="auto"/>
          </w:divBdr>
        </w:div>
        <w:div w:id="365830575">
          <w:marLeft w:val="0"/>
          <w:marRight w:val="0"/>
          <w:marTop w:val="0"/>
          <w:marBottom w:val="0"/>
          <w:divBdr>
            <w:top w:val="none" w:sz="0" w:space="0" w:color="auto"/>
            <w:left w:val="none" w:sz="0" w:space="0" w:color="auto"/>
            <w:bottom w:val="none" w:sz="0" w:space="0" w:color="auto"/>
            <w:right w:val="none" w:sz="0" w:space="0" w:color="auto"/>
          </w:divBdr>
        </w:div>
        <w:div w:id="1430202892">
          <w:marLeft w:val="0"/>
          <w:marRight w:val="0"/>
          <w:marTop w:val="0"/>
          <w:marBottom w:val="0"/>
          <w:divBdr>
            <w:top w:val="none" w:sz="0" w:space="0" w:color="auto"/>
            <w:left w:val="none" w:sz="0" w:space="0" w:color="auto"/>
            <w:bottom w:val="none" w:sz="0" w:space="0" w:color="auto"/>
            <w:right w:val="none" w:sz="0" w:space="0" w:color="auto"/>
          </w:divBdr>
        </w:div>
        <w:div w:id="286663145">
          <w:marLeft w:val="0"/>
          <w:marRight w:val="0"/>
          <w:marTop w:val="0"/>
          <w:marBottom w:val="0"/>
          <w:divBdr>
            <w:top w:val="none" w:sz="0" w:space="0" w:color="auto"/>
            <w:left w:val="none" w:sz="0" w:space="0" w:color="auto"/>
            <w:bottom w:val="none" w:sz="0" w:space="0" w:color="auto"/>
            <w:right w:val="none" w:sz="0" w:space="0" w:color="auto"/>
          </w:divBdr>
        </w:div>
      </w:divsChild>
    </w:div>
    <w:div w:id="134109738">
      <w:bodyDiv w:val="1"/>
      <w:marLeft w:val="0"/>
      <w:marRight w:val="0"/>
      <w:marTop w:val="0"/>
      <w:marBottom w:val="0"/>
      <w:divBdr>
        <w:top w:val="none" w:sz="0" w:space="0" w:color="auto"/>
        <w:left w:val="none" w:sz="0" w:space="0" w:color="auto"/>
        <w:bottom w:val="none" w:sz="0" w:space="0" w:color="auto"/>
        <w:right w:val="none" w:sz="0" w:space="0" w:color="auto"/>
      </w:divBdr>
    </w:div>
    <w:div w:id="350495031">
      <w:bodyDiv w:val="1"/>
      <w:marLeft w:val="0"/>
      <w:marRight w:val="0"/>
      <w:marTop w:val="0"/>
      <w:marBottom w:val="0"/>
      <w:divBdr>
        <w:top w:val="none" w:sz="0" w:space="0" w:color="auto"/>
        <w:left w:val="none" w:sz="0" w:space="0" w:color="auto"/>
        <w:bottom w:val="none" w:sz="0" w:space="0" w:color="auto"/>
        <w:right w:val="none" w:sz="0" w:space="0" w:color="auto"/>
      </w:divBdr>
    </w:div>
    <w:div w:id="400060517">
      <w:bodyDiv w:val="1"/>
      <w:marLeft w:val="0"/>
      <w:marRight w:val="0"/>
      <w:marTop w:val="0"/>
      <w:marBottom w:val="0"/>
      <w:divBdr>
        <w:top w:val="none" w:sz="0" w:space="0" w:color="auto"/>
        <w:left w:val="none" w:sz="0" w:space="0" w:color="auto"/>
        <w:bottom w:val="none" w:sz="0" w:space="0" w:color="auto"/>
        <w:right w:val="none" w:sz="0" w:space="0" w:color="auto"/>
      </w:divBdr>
      <w:divsChild>
        <w:div w:id="938220888">
          <w:marLeft w:val="0"/>
          <w:marRight w:val="0"/>
          <w:marTop w:val="0"/>
          <w:marBottom w:val="0"/>
          <w:divBdr>
            <w:top w:val="none" w:sz="0" w:space="0" w:color="auto"/>
            <w:left w:val="none" w:sz="0" w:space="0" w:color="auto"/>
            <w:bottom w:val="none" w:sz="0" w:space="0" w:color="auto"/>
            <w:right w:val="none" w:sz="0" w:space="0" w:color="auto"/>
          </w:divBdr>
        </w:div>
        <w:div w:id="1395927826">
          <w:marLeft w:val="0"/>
          <w:marRight w:val="0"/>
          <w:marTop w:val="0"/>
          <w:marBottom w:val="0"/>
          <w:divBdr>
            <w:top w:val="none" w:sz="0" w:space="0" w:color="auto"/>
            <w:left w:val="none" w:sz="0" w:space="0" w:color="auto"/>
            <w:bottom w:val="none" w:sz="0" w:space="0" w:color="auto"/>
            <w:right w:val="none" w:sz="0" w:space="0" w:color="auto"/>
          </w:divBdr>
        </w:div>
        <w:div w:id="1574241815">
          <w:marLeft w:val="0"/>
          <w:marRight w:val="0"/>
          <w:marTop w:val="0"/>
          <w:marBottom w:val="0"/>
          <w:divBdr>
            <w:top w:val="none" w:sz="0" w:space="0" w:color="auto"/>
            <w:left w:val="none" w:sz="0" w:space="0" w:color="auto"/>
            <w:bottom w:val="none" w:sz="0" w:space="0" w:color="auto"/>
            <w:right w:val="none" w:sz="0" w:space="0" w:color="auto"/>
          </w:divBdr>
        </w:div>
        <w:div w:id="571307817">
          <w:marLeft w:val="0"/>
          <w:marRight w:val="0"/>
          <w:marTop w:val="0"/>
          <w:marBottom w:val="0"/>
          <w:divBdr>
            <w:top w:val="none" w:sz="0" w:space="0" w:color="auto"/>
            <w:left w:val="none" w:sz="0" w:space="0" w:color="auto"/>
            <w:bottom w:val="none" w:sz="0" w:space="0" w:color="auto"/>
            <w:right w:val="none" w:sz="0" w:space="0" w:color="auto"/>
          </w:divBdr>
        </w:div>
        <w:div w:id="224874596">
          <w:marLeft w:val="0"/>
          <w:marRight w:val="0"/>
          <w:marTop w:val="0"/>
          <w:marBottom w:val="0"/>
          <w:divBdr>
            <w:top w:val="none" w:sz="0" w:space="0" w:color="auto"/>
            <w:left w:val="none" w:sz="0" w:space="0" w:color="auto"/>
            <w:bottom w:val="none" w:sz="0" w:space="0" w:color="auto"/>
            <w:right w:val="none" w:sz="0" w:space="0" w:color="auto"/>
          </w:divBdr>
        </w:div>
        <w:div w:id="1032997962">
          <w:marLeft w:val="0"/>
          <w:marRight w:val="0"/>
          <w:marTop w:val="0"/>
          <w:marBottom w:val="0"/>
          <w:divBdr>
            <w:top w:val="none" w:sz="0" w:space="0" w:color="auto"/>
            <w:left w:val="none" w:sz="0" w:space="0" w:color="auto"/>
            <w:bottom w:val="none" w:sz="0" w:space="0" w:color="auto"/>
            <w:right w:val="none" w:sz="0" w:space="0" w:color="auto"/>
          </w:divBdr>
        </w:div>
        <w:div w:id="1368525099">
          <w:marLeft w:val="0"/>
          <w:marRight w:val="0"/>
          <w:marTop w:val="0"/>
          <w:marBottom w:val="0"/>
          <w:divBdr>
            <w:top w:val="none" w:sz="0" w:space="0" w:color="auto"/>
            <w:left w:val="none" w:sz="0" w:space="0" w:color="auto"/>
            <w:bottom w:val="none" w:sz="0" w:space="0" w:color="auto"/>
            <w:right w:val="none" w:sz="0" w:space="0" w:color="auto"/>
          </w:divBdr>
        </w:div>
        <w:div w:id="1140459952">
          <w:marLeft w:val="0"/>
          <w:marRight w:val="0"/>
          <w:marTop w:val="0"/>
          <w:marBottom w:val="0"/>
          <w:divBdr>
            <w:top w:val="none" w:sz="0" w:space="0" w:color="auto"/>
            <w:left w:val="none" w:sz="0" w:space="0" w:color="auto"/>
            <w:bottom w:val="none" w:sz="0" w:space="0" w:color="auto"/>
            <w:right w:val="none" w:sz="0" w:space="0" w:color="auto"/>
          </w:divBdr>
        </w:div>
        <w:div w:id="816797300">
          <w:marLeft w:val="0"/>
          <w:marRight w:val="0"/>
          <w:marTop w:val="0"/>
          <w:marBottom w:val="0"/>
          <w:divBdr>
            <w:top w:val="none" w:sz="0" w:space="0" w:color="auto"/>
            <w:left w:val="none" w:sz="0" w:space="0" w:color="auto"/>
            <w:bottom w:val="none" w:sz="0" w:space="0" w:color="auto"/>
            <w:right w:val="none" w:sz="0" w:space="0" w:color="auto"/>
          </w:divBdr>
        </w:div>
        <w:div w:id="1080176277">
          <w:marLeft w:val="0"/>
          <w:marRight w:val="0"/>
          <w:marTop w:val="0"/>
          <w:marBottom w:val="0"/>
          <w:divBdr>
            <w:top w:val="none" w:sz="0" w:space="0" w:color="auto"/>
            <w:left w:val="none" w:sz="0" w:space="0" w:color="auto"/>
            <w:bottom w:val="none" w:sz="0" w:space="0" w:color="auto"/>
            <w:right w:val="none" w:sz="0" w:space="0" w:color="auto"/>
          </w:divBdr>
        </w:div>
        <w:div w:id="478040334">
          <w:marLeft w:val="0"/>
          <w:marRight w:val="0"/>
          <w:marTop w:val="0"/>
          <w:marBottom w:val="0"/>
          <w:divBdr>
            <w:top w:val="none" w:sz="0" w:space="0" w:color="auto"/>
            <w:left w:val="none" w:sz="0" w:space="0" w:color="auto"/>
            <w:bottom w:val="none" w:sz="0" w:space="0" w:color="auto"/>
            <w:right w:val="none" w:sz="0" w:space="0" w:color="auto"/>
          </w:divBdr>
        </w:div>
        <w:div w:id="421756905">
          <w:marLeft w:val="0"/>
          <w:marRight w:val="0"/>
          <w:marTop w:val="0"/>
          <w:marBottom w:val="0"/>
          <w:divBdr>
            <w:top w:val="none" w:sz="0" w:space="0" w:color="auto"/>
            <w:left w:val="none" w:sz="0" w:space="0" w:color="auto"/>
            <w:bottom w:val="none" w:sz="0" w:space="0" w:color="auto"/>
            <w:right w:val="none" w:sz="0" w:space="0" w:color="auto"/>
          </w:divBdr>
        </w:div>
        <w:div w:id="1200704044">
          <w:marLeft w:val="0"/>
          <w:marRight w:val="0"/>
          <w:marTop w:val="0"/>
          <w:marBottom w:val="0"/>
          <w:divBdr>
            <w:top w:val="none" w:sz="0" w:space="0" w:color="auto"/>
            <w:left w:val="none" w:sz="0" w:space="0" w:color="auto"/>
            <w:bottom w:val="none" w:sz="0" w:space="0" w:color="auto"/>
            <w:right w:val="none" w:sz="0" w:space="0" w:color="auto"/>
          </w:divBdr>
        </w:div>
        <w:div w:id="405806549">
          <w:marLeft w:val="0"/>
          <w:marRight w:val="0"/>
          <w:marTop w:val="0"/>
          <w:marBottom w:val="0"/>
          <w:divBdr>
            <w:top w:val="none" w:sz="0" w:space="0" w:color="auto"/>
            <w:left w:val="none" w:sz="0" w:space="0" w:color="auto"/>
            <w:bottom w:val="none" w:sz="0" w:space="0" w:color="auto"/>
            <w:right w:val="none" w:sz="0" w:space="0" w:color="auto"/>
          </w:divBdr>
        </w:div>
      </w:divsChild>
    </w:div>
    <w:div w:id="1253507670">
      <w:bodyDiv w:val="1"/>
      <w:marLeft w:val="0"/>
      <w:marRight w:val="0"/>
      <w:marTop w:val="0"/>
      <w:marBottom w:val="0"/>
      <w:divBdr>
        <w:top w:val="none" w:sz="0" w:space="0" w:color="auto"/>
        <w:left w:val="none" w:sz="0" w:space="0" w:color="auto"/>
        <w:bottom w:val="none" w:sz="0" w:space="0" w:color="auto"/>
        <w:right w:val="none" w:sz="0" w:space="0" w:color="auto"/>
      </w:divBdr>
    </w:div>
    <w:div w:id="1438713029">
      <w:bodyDiv w:val="1"/>
      <w:marLeft w:val="0"/>
      <w:marRight w:val="0"/>
      <w:marTop w:val="0"/>
      <w:marBottom w:val="0"/>
      <w:divBdr>
        <w:top w:val="none" w:sz="0" w:space="0" w:color="auto"/>
        <w:left w:val="none" w:sz="0" w:space="0" w:color="auto"/>
        <w:bottom w:val="none" w:sz="0" w:space="0" w:color="auto"/>
        <w:right w:val="none" w:sz="0" w:space="0" w:color="auto"/>
      </w:divBdr>
    </w:div>
    <w:div w:id="1948538297">
      <w:bodyDiv w:val="1"/>
      <w:marLeft w:val="0"/>
      <w:marRight w:val="0"/>
      <w:marTop w:val="0"/>
      <w:marBottom w:val="0"/>
      <w:divBdr>
        <w:top w:val="none" w:sz="0" w:space="0" w:color="auto"/>
        <w:left w:val="none" w:sz="0" w:space="0" w:color="auto"/>
        <w:bottom w:val="none" w:sz="0" w:space="0" w:color="auto"/>
        <w:right w:val="none" w:sz="0" w:space="0" w:color="auto"/>
      </w:divBdr>
      <w:divsChild>
        <w:div w:id="151021002">
          <w:marLeft w:val="0"/>
          <w:marRight w:val="0"/>
          <w:marTop w:val="0"/>
          <w:marBottom w:val="0"/>
          <w:divBdr>
            <w:top w:val="none" w:sz="0" w:space="0" w:color="auto"/>
            <w:left w:val="none" w:sz="0" w:space="0" w:color="auto"/>
            <w:bottom w:val="none" w:sz="0" w:space="0" w:color="auto"/>
            <w:right w:val="none" w:sz="0" w:space="0" w:color="auto"/>
          </w:divBdr>
        </w:div>
        <w:div w:id="278073532">
          <w:marLeft w:val="0"/>
          <w:marRight w:val="0"/>
          <w:marTop w:val="0"/>
          <w:marBottom w:val="0"/>
          <w:divBdr>
            <w:top w:val="none" w:sz="0" w:space="0" w:color="auto"/>
            <w:left w:val="none" w:sz="0" w:space="0" w:color="auto"/>
            <w:bottom w:val="none" w:sz="0" w:space="0" w:color="auto"/>
            <w:right w:val="none" w:sz="0" w:space="0" w:color="auto"/>
          </w:divBdr>
        </w:div>
        <w:div w:id="211158755">
          <w:marLeft w:val="0"/>
          <w:marRight w:val="0"/>
          <w:marTop w:val="0"/>
          <w:marBottom w:val="0"/>
          <w:divBdr>
            <w:top w:val="none" w:sz="0" w:space="0" w:color="auto"/>
            <w:left w:val="none" w:sz="0" w:space="0" w:color="auto"/>
            <w:bottom w:val="none" w:sz="0" w:space="0" w:color="auto"/>
            <w:right w:val="none" w:sz="0" w:space="0" w:color="auto"/>
          </w:divBdr>
        </w:div>
        <w:div w:id="830489355">
          <w:marLeft w:val="0"/>
          <w:marRight w:val="0"/>
          <w:marTop w:val="0"/>
          <w:marBottom w:val="0"/>
          <w:divBdr>
            <w:top w:val="none" w:sz="0" w:space="0" w:color="auto"/>
            <w:left w:val="none" w:sz="0" w:space="0" w:color="auto"/>
            <w:bottom w:val="none" w:sz="0" w:space="0" w:color="auto"/>
            <w:right w:val="none" w:sz="0" w:space="0" w:color="auto"/>
          </w:divBdr>
        </w:div>
        <w:div w:id="21004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re19144?ed=2020_11_05&amp;an=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ps.ligazakon.net/document/view/re34503?ed=2020_02_27&amp;an=2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z1562-11" TargetMode="External"/><Relationship Id="rId5" Type="http://schemas.openxmlformats.org/officeDocument/2006/relationships/webSettings" Target="webSettings.xml"/><Relationship Id="rId10" Type="http://schemas.openxmlformats.org/officeDocument/2006/relationships/hyperlink" Target="https://zakon.rada.gov.ua/laws/show/z1562-11" TargetMode="External"/><Relationship Id="rId4" Type="http://schemas.openxmlformats.org/officeDocument/2006/relationships/settings" Target="settings.xml"/><Relationship Id="rId9" Type="http://schemas.openxmlformats.org/officeDocument/2006/relationships/hyperlink" Target="https://ips.ligazakon.net/document/view/t342500?ed=2020_12_0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6BBE-5F95-4A62-965E-EF10C140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11008</Words>
  <Characters>6275</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Стельникович Альона Михайлівна</dc:creator>
  <cp:lastModifiedBy>Стельникович Альона Михайлівна</cp:lastModifiedBy>
  <cp:revision>4</cp:revision>
  <cp:lastPrinted>2021-06-14T05:22:00Z</cp:lastPrinted>
  <dcterms:created xsi:type="dcterms:W3CDTF">2021-06-14T05:30:00Z</dcterms:created>
  <dcterms:modified xsi:type="dcterms:W3CDTF">2021-06-14T05:33:00Z</dcterms:modified>
</cp:coreProperties>
</file>