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E956B" w14:textId="77777777" w:rsidR="008609F9" w:rsidRDefault="008609F9">
      <w:pPr>
        <w:pStyle w:val="10"/>
        <w:pBdr>
          <w:top w:val="nil"/>
          <w:left w:val="nil"/>
          <w:bottom w:val="nil"/>
          <w:right w:val="nil"/>
          <w:between w:val="nil"/>
        </w:pBdr>
        <w:spacing w:after="120" w:line="264" w:lineRule="auto"/>
        <w:rPr>
          <w:rFonts w:ascii="Times New Roman" w:eastAsia="Times New Roman" w:hAnsi="Times New Roman" w:cs="Times New Roman"/>
          <w:sz w:val="28"/>
          <w:szCs w:val="28"/>
        </w:rPr>
      </w:pPr>
    </w:p>
    <w:p w14:paraId="3FD6FFD0" w14:textId="77777777" w:rsidR="008609F9" w:rsidRDefault="00AD3E19">
      <w:pPr>
        <w:pStyle w:val="10"/>
        <w:pBdr>
          <w:top w:val="nil"/>
          <w:left w:val="nil"/>
          <w:bottom w:val="nil"/>
          <w:right w:val="nil"/>
          <w:between w:val="nil"/>
        </w:pBdr>
        <w:spacing w:after="120"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14:anchorId="541BBC0F" wp14:editId="470A5B66">
            <wp:extent cx="2736023" cy="704283"/>
            <wp:effectExtent l="0" t="0" r="0" b="0"/>
            <wp:docPr id="1" name="image1.png" descr="Зображення, що містить знак, їжа, сидить, чорний&#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0" name="image1.png" descr="Зображення, що містить знак, їжа, сидить, чорний&#10;&#10;Автоматично згенерований опис"/>
                    <pic:cNvPicPr preferRelativeResize="0"/>
                  </pic:nvPicPr>
                  <pic:blipFill>
                    <a:blip r:embed="rId5" cstate="print"/>
                    <a:srcRect/>
                    <a:stretch>
                      <a:fillRect/>
                    </a:stretch>
                  </pic:blipFill>
                  <pic:spPr>
                    <a:xfrm>
                      <a:off x="0" y="0"/>
                      <a:ext cx="2736023" cy="704283"/>
                    </a:xfrm>
                    <a:prstGeom prst="rect">
                      <a:avLst/>
                    </a:prstGeom>
                    <a:ln/>
                  </pic:spPr>
                </pic:pic>
              </a:graphicData>
            </a:graphic>
          </wp:inline>
        </w:drawing>
      </w:r>
    </w:p>
    <w:p w14:paraId="3620B584" w14:textId="77777777" w:rsidR="008609F9" w:rsidRDefault="008609F9">
      <w:pPr>
        <w:pStyle w:val="10"/>
        <w:pBdr>
          <w:top w:val="nil"/>
          <w:left w:val="nil"/>
          <w:bottom w:val="nil"/>
          <w:right w:val="nil"/>
          <w:between w:val="nil"/>
        </w:pBdr>
        <w:spacing w:after="120" w:line="264" w:lineRule="auto"/>
        <w:ind w:firstLine="851"/>
        <w:rPr>
          <w:rFonts w:ascii="Times New Roman" w:eastAsia="Times New Roman" w:hAnsi="Times New Roman" w:cs="Times New Roman"/>
          <w:b/>
          <w:sz w:val="28"/>
          <w:szCs w:val="28"/>
        </w:rPr>
      </w:pPr>
    </w:p>
    <w:p w14:paraId="1FE05276" w14:textId="77777777" w:rsidR="008609F9" w:rsidRDefault="008609F9">
      <w:pPr>
        <w:pStyle w:val="10"/>
        <w:pBdr>
          <w:top w:val="nil"/>
          <w:left w:val="nil"/>
          <w:bottom w:val="nil"/>
          <w:right w:val="nil"/>
          <w:between w:val="nil"/>
        </w:pBdr>
        <w:spacing w:after="120" w:line="264" w:lineRule="auto"/>
        <w:ind w:firstLine="851"/>
        <w:rPr>
          <w:rFonts w:ascii="Times New Roman" w:eastAsia="Times New Roman" w:hAnsi="Times New Roman" w:cs="Times New Roman"/>
          <w:sz w:val="28"/>
          <w:szCs w:val="28"/>
        </w:rPr>
      </w:pPr>
    </w:p>
    <w:p w14:paraId="7BC8339C" w14:textId="77777777" w:rsidR="008609F9" w:rsidRDefault="00AD3E19" w:rsidP="00AD3E19">
      <w:pPr>
        <w:pStyle w:val="10"/>
        <w:pBdr>
          <w:top w:val="nil"/>
          <w:left w:val="nil"/>
          <w:bottom w:val="nil"/>
          <w:right w:val="nil"/>
          <w:between w:val="nil"/>
        </w:pBdr>
        <w:spacing w:after="0" w:line="28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8"/>
          <w:szCs w:val="28"/>
        </w:rPr>
        <w:t>Правовий аналіз змін до законодавства, </w:t>
      </w:r>
    </w:p>
    <w:p w14:paraId="4A70D118" w14:textId="77777777" w:rsidR="008609F9" w:rsidRDefault="00AD3E19" w:rsidP="00AD3E19">
      <w:pPr>
        <w:pStyle w:val="10"/>
        <w:pBdr>
          <w:top w:val="nil"/>
          <w:left w:val="nil"/>
          <w:bottom w:val="nil"/>
          <w:right w:val="nil"/>
          <w:between w:val="nil"/>
        </w:pBdr>
        <w:spacing w:after="0" w:line="28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8"/>
          <w:szCs w:val="28"/>
        </w:rPr>
        <w:t>які набрали чинності 02 липня 2021 року</w:t>
      </w:r>
    </w:p>
    <w:p w14:paraId="6512756F" w14:textId="77777777" w:rsidR="008609F9" w:rsidRDefault="00AD3E19" w:rsidP="00AD3E19">
      <w:pPr>
        <w:pStyle w:val="10"/>
        <w:pBdr>
          <w:top w:val="nil"/>
          <w:left w:val="nil"/>
          <w:bottom w:val="nil"/>
          <w:right w:val="nil"/>
          <w:between w:val="nil"/>
        </w:pBdr>
        <w:spacing w:after="0" w:line="28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8"/>
          <w:szCs w:val="28"/>
        </w:rPr>
        <w:t>у зв’язку з прийняттям Постанови Кабінету Міністрів України </w:t>
      </w:r>
    </w:p>
    <w:p w14:paraId="10301CDC" w14:textId="77777777" w:rsidR="008609F9" w:rsidRDefault="00AD3E19" w:rsidP="00AD3E19">
      <w:pPr>
        <w:pStyle w:val="10"/>
        <w:pBdr>
          <w:top w:val="nil"/>
          <w:left w:val="nil"/>
          <w:bottom w:val="nil"/>
          <w:right w:val="nil"/>
          <w:between w:val="nil"/>
        </w:pBdr>
        <w:spacing w:after="0" w:line="28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8"/>
          <w:szCs w:val="28"/>
        </w:rPr>
        <w:t>від 23 червня 2021 року № 663 «Про внесення змін до деяких постанов Кабінету Міністрів України»</w:t>
      </w:r>
    </w:p>
    <w:p w14:paraId="20CFEF3A" w14:textId="77777777" w:rsidR="008609F9" w:rsidRDefault="008609F9">
      <w:pPr>
        <w:pStyle w:val="10"/>
        <w:pBdr>
          <w:top w:val="nil"/>
          <w:left w:val="nil"/>
          <w:bottom w:val="nil"/>
          <w:right w:val="nil"/>
          <w:between w:val="nil"/>
        </w:pBdr>
        <w:spacing w:after="120" w:line="264" w:lineRule="auto"/>
        <w:ind w:firstLine="851"/>
        <w:jc w:val="center"/>
        <w:rPr>
          <w:rFonts w:ascii="Times New Roman" w:eastAsia="Times New Roman" w:hAnsi="Times New Roman" w:cs="Times New Roman"/>
          <w:b/>
          <w:sz w:val="28"/>
          <w:szCs w:val="28"/>
        </w:rPr>
      </w:pPr>
    </w:p>
    <w:p w14:paraId="64194C99" w14:textId="77777777" w:rsidR="008609F9" w:rsidRDefault="00AD3E19" w:rsidP="00AD3E19">
      <w:pPr>
        <w:pStyle w:val="10"/>
        <w:pBdr>
          <w:top w:val="nil"/>
          <w:left w:val="nil"/>
          <w:bottom w:val="nil"/>
          <w:right w:val="nil"/>
          <w:between w:val="nil"/>
        </w:pBdr>
        <w:spacing w:after="120" w:line="288"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Постановою Кабінету Міністрів України від 23 червня 2021 року № 663</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«Про внесення змін до деяких постанов Кабінету Міністрів України»</w:t>
      </w:r>
      <w:r>
        <w:rPr>
          <w:rFonts w:ascii="Times New Roman" w:eastAsia="Times New Roman" w:hAnsi="Times New Roman" w:cs="Times New Roman"/>
          <w:sz w:val="28"/>
          <w:szCs w:val="28"/>
        </w:rPr>
        <w:t xml:space="preserve"> (далі – Постанова 663) </w:t>
      </w:r>
      <w:r>
        <w:rPr>
          <w:rFonts w:ascii="Times New Roman" w:eastAsia="Times New Roman" w:hAnsi="Times New Roman" w:cs="Times New Roman"/>
          <w:b/>
          <w:sz w:val="28"/>
          <w:szCs w:val="28"/>
        </w:rPr>
        <w:t>внесено зміни до:</w:t>
      </w:r>
    </w:p>
    <w:p w14:paraId="399C8331" w14:textId="77777777" w:rsidR="008609F9" w:rsidRDefault="00AD3E19" w:rsidP="00AD3E19">
      <w:pPr>
        <w:pStyle w:val="10"/>
        <w:pBdr>
          <w:top w:val="nil"/>
          <w:left w:val="nil"/>
          <w:bottom w:val="nil"/>
          <w:right w:val="nil"/>
          <w:between w:val="nil"/>
        </w:pBdr>
        <w:spacing w:after="120" w:line="28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b/>
          <w:sz w:val="28"/>
          <w:szCs w:val="28"/>
        </w:rPr>
        <w:t>Порядку державної реєстрації речових прав на нерухоме майно та їх обтяжень</w:t>
      </w:r>
      <w:r>
        <w:rPr>
          <w:rFonts w:ascii="Times New Roman" w:eastAsia="Times New Roman" w:hAnsi="Times New Roman" w:cs="Times New Roman"/>
          <w:sz w:val="28"/>
          <w:szCs w:val="28"/>
        </w:rPr>
        <w:t>, затвердженого постановою Кабінету Міністрів України від 25.12.2015 № 1127 (далі – Порядок 1127);</w:t>
      </w:r>
    </w:p>
    <w:p w14:paraId="4461C112" w14:textId="77777777" w:rsidR="008609F9" w:rsidRDefault="00AD3E19" w:rsidP="00AD3E19">
      <w:pPr>
        <w:pStyle w:val="10"/>
        <w:pBdr>
          <w:top w:val="nil"/>
          <w:left w:val="nil"/>
          <w:bottom w:val="nil"/>
          <w:right w:val="nil"/>
          <w:between w:val="nil"/>
        </w:pBdr>
        <w:spacing w:after="120" w:line="28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b/>
          <w:sz w:val="28"/>
          <w:szCs w:val="28"/>
        </w:rPr>
        <w:t>Порядку ведення Державного реєстру речових прав на нерухоме майно</w:t>
      </w:r>
      <w:r>
        <w:rPr>
          <w:rFonts w:ascii="Times New Roman" w:eastAsia="Times New Roman" w:hAnsi="Times New Roman" w:cs="Times New Roman"/>
          <w:sz w:val="28"/>
          <w:szCs w:val="28"/>
        </w:rPr>
        <w:t>, затвердженого постановою Кабінету Міністрів України від 26.10.2011 № 1141 (далі – Порядок 1141);</w:t>
      </w:r>
    </w:p>
    <w:p w14:paraId="7538BA4F" w14:textId="77777777" w:rsidR="008609F9" w:rsidRDefault="00AD3E19" w:rsidP="00AD3E19">
      <w:pPr>
        <w:pStyle w:val="10"/>
        <w:pBdr>
          <w:top w:val="nil"/>
          <w:left w:val="nil"/>
          <w:bottom w:val="nil"/>
          <w:right w:val="nil"/>
          <w:between w:val="nil"/>
        </w:pBdr>
        <w:spacing w:after="120" w:line="28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b/>
          <w:sz w:val="28"/>
          <w:szCs w:val="28"/>
        </w:rPr>
        <w:t xml:space="preserve">Порядку </w:t>
      </w:r>
      <w:r>
        <w:rPr>
          <w:rFonts w:ascii="Times New Roman" w:eastAsia="Times New Roman" w:hAnsi="Times New Roman" w:cs="Times New Roman"/>
          <w:sz w:val="28"/>
          <w:szCs w:val="28"/>
          <w:highlight w:val="white"/>
        </w:rPr>
        <w:t> </w:t>
      </w:r>
      <w:r>
        <w:rPr>
          <w:rFonts w:ascii="Times New Roman" w:eastAsia="Times New Roman" w:hAnsi="Times New Roman" w:cs="Times New Roman"/>
          <w:b/>
          <w:sz w:val="28"/>
          <w:szCs w:val="28"/>
          <w:highlight w:val="white"/>
        </w:rPr>
        <w:t>здійснення Міністерством юстиції контролю за діяльністю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формувань</w:t>
      </w:r>
      <w:r>
        <w:rPr>
          <w:rFonts w:ascii="Times New Roman" w:eastAsia="Times New Roman" w:hAnsi="Times New Roman" w:cs="Times New Roman"/>
          <w:sz w:val="28"/>
          <w:szCs w:val="28"/>
          <w:highlight w:val="white"/>
        </w:rPr>
        <w:t>, затвердженого постановою Кабінету Міністрів України від 21 грудня 2016 № 990 (</w:t>
      </w:r>
      <w:r>
        <w:rPr>
          <w:rFonts w:ascii="Times New Roman" w:eastAsia="Times New Roman" w:hAnsi="Times New Roman" w:cs="Times New Roman"/>
          <w:sz w:val="28"/>
          <w:szCs w:val="28"/>
        </w:rPr>
        <w:t>далі – Порядок 990).</w:t>
      </w:r>
    </w:p>
    <w:p w14:paraId="1C5062AF" w14:textId="77777777" w:rsidR="008609F9" w:rsidRDefault="00AD3E19" w:rsidP="00AD3E19">
      <w:pPr>
        <w:pStyle w:val="10"/>
        <w:pBdr>
          <w:top w:val="nil"/>
          <w:left w:val="nil"/>
          <w:bottom w:val="nil"/>
          <w:right w:val="nil"/>
          <w:between w:val="nil"/>
        </w:pBdr>
        <w:spacing w:after="120" w:line="288" w:lineRule="auto"/>
        <w:ind w:firstLine="851"/>
        <w:jc w:val="both"/>
        <w:rPr>
          <w:rFonts w:ascii="Times New Roman" w:eastAsia="Times New Roman" w:hAnsi="Times New Roman" w:cs="Times New Roman"/>
          <w:sz w:val="28"/>
          <w:szCs w:val="28"/>
          <w:highlight w:val="white"/>
        </w:rPr>
      </w:pPr>
      <w:bookmarkStart w:id="0" w:name="_gjdgxs" w:colFirst="0" w:colLast="0"/>
      <w:bookmarkEnd w:id="0"/>
      <w:r>
        <w:rPr>
          <w:rFonts w:ascii="Times New Roman" w:eastAsia="Times New Roman" w:hAnsi="Times New Roman" w:cs="Times New Roman"/>
          <w:sz w:val="28"/>
          <w:szCs w:val="28"/>
        </w:rPr>
        <w:t>Зміни до Порядку 1127 та до Порядку 1141 внесено у зв’язку з набранням чинності 1 липня 2021 року змін до Земельного кодексу України, Закону України «Про державну реєстрацію речових прав на нерухоме майно та їх обтяжень» (далі – Закон 1952), а також до ряду інших Законів України, які внесено Законом України «</w:t>
      </w:r>
      <w:r>
        <w:rPr>
          <w:rFonts w:ascii="Times New Roman" w:eastAsia="Times New Roman" w:hAnsi="Times New Roman" w:cs="Times New Roman"/>
          <w:sz w:val="28"/>
          <w:szCs w:val="28"/>
          <w:highlight w:val="white"/>
        </w:rPr>
        <w:t>Про внесення змін до деяких законодавчих актів України щодо умов обігу земель сільськогосподарського призначення» від 31 березня 2020 року № 552-ІХ та Законом України «Про внесення змін до деяких законодавчих актів України щодо вдосконалення системи управління та дерегуляції у сфері земельних відносин» від 28 квітня 2021 року № 1423-ІХ (далі – Закон 1423).</w:t>
      </w:r>
    </w:p>
    <w:p w14:paraId="52E6A253" w14:textId="77777777" w:rsidR="008609F9" w:rsidRDefault="00AD3E19" w:rsidP="00AD3E19">
      <w:pPr>
        <w:pStyle w:val="10"/>
        <w:pBdr>
          <w:top w:val="nil"/>
          <w:left w:val="nil"/>
          <w:bottom w:val="nil"/>
          <w:right w:val="nil"/>
          <w:between w:val="nil"/>
        </w:pBdr>
        <w:spacing w:after="120" w:line="28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Постанова 663 набрала чинності</w:t>
      </w:r>
      <w:r>
        <w:rPr>
          <w:rFonts w:ascii="Times New Roman" w:eastAsia="Times New Roman" w:hAnsi="Times New Roman" w:cs="Times New Roman"/>
          <w:sz w:val="28"/>
          <w:szCs w:val="28"/>
        </w:rPr>
        <w:t xml:space="preserve"> з дня її опублікування, тобто </w:t>
      </w:r>
      <w:r>
        <w:rPr>
          <w:rFonts w:ascii="Times New Roman" w:eastAsia="Times New Roman" w:hAnsi="Times New Roman" w:cs="Times New Roman"/>
          <w:b/>
          <w:sz w:val="28"/>
          <w:szCs w:val="28"/>
        </w:rPr>
        <w:t>02 липня 2021 року</w:t>
      </w:r>
      <w:r>
        <w:rPr>
          <w:rFonts w:ascii="Times New Roman" w:eastAsia="Times New Roman" w:hAnsi="Times New Roman" w:cs="Times New Roman"/>
          <w:sz w:val="28"/>
          <w:szCs w:val="28"/>
        </w:rPr>
        <w:t>.</w:t>
      </w:r>
    </w:p>
    <w:p w14:paraId="74EE2051" w14:textId="77777777" w:rsidR="008609F9" w:rsidRDefault="008609F9" w:rsidP="00AD3E19">
      <w:pPr>
        <w:pStyle w:val="10"/>
        <w:spacing w:after="120" w:line="288" w:lineRule="auto"/>
        <w:rPr>
          <w:rFonts w:ascii="Times New Roman" w:eastAsia="Times New Roman" w:hAnsi="Times New Roman" w:cs="Times New Roman"/>
        </w:rPr>
      </w:pPr>
    </w:p>
    <w:p w14:paraId="6E5ABF48" w14:textId="77777777" w:rsidR="008609F9" w:rsidRDefault="00AD3E19" w:rsidP="00AD3E19">
      <w:pPr>
        <w:pStyle w:val="10"/>
        <w:widowControl w:val="0"/>
        <w:pBdr>
          <w:top w:val="nil"/>
          <w:left w:val="nil"/>
          <w:bottom w:val="nil"/>
          <w:right w:val="nil"/>
          <w:between w:val="nil"/>
        </w:pBdr>
        <w:tabs>
          <w:tab w:val="left" w:pos="993"/>
        </w:tabs>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Зміни до Порядку державної реєстрації речових прав </w:t>
      </w:r>
    </w:p>
    <w:p w14:paraId="2A6910BD" w14:textId="77777777" w:rsidR="008609F9" w:rsidRDefault="00AD3E19" w:rsidP="00AD3E19">
      <w:pPr>
        <w:pStyle w:val="10"/>
        <w:widowControl w:val="0"/>
        <w:pBdr>
          <w:top w:val="nil"/>
          <w:left w:val="nil"/>
          <w:bottom w:val="nil"/>
          <w:right w:val="nil"/>
          <w:between w:val="nil"/>
        </w:pBdr>
        <w:tabs>
          <w:tab w:val="left" w:pos="993"/>
        </w:tabs>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 нерухоме майно та їх обтяжень, </w:t>
      </w:r>
    </w:p>
    <w:p w14:paraId="1BB3E593" w14:textId="77777777" w:rsidR="008609F9" w:rsidRDefault="00AD3E19" w:rsidP="00AD3E19">
      <w:pPr>
        <w:pStyle w:val="10"/>
        <w:widowControl w:val="0"/>
        <w:pBdr>
          <w:top w:val="nil"/>
          <w:left w:val="nil"/>
          <w:bottom w:val="nil"/>
          <w:right w:val="nil"/>
          <w:between w:val="nil"/>
        </w:pBdr>
        <w:tabs>
          <w:tab w:val="left" w:pos="993"/>
        </w:tabs>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затвердженого постановою Кабінету Міністрів України </w:t>
      </w:r>
    </w:p>
    <w:p w14:paraId="5F7AF3BE" w14:textId="77777777" w:rsidR="008609F9" w:rsidRDefault="00AD3E19" w:rsidP="00AD3E19">
      <w:pPr>
        <w:pStyle w:val="10"/>
        <w:widowControl w:val="0"/>
        <w:pBdr>
          <w:top w:val="nil"/>
          <w:left w:val="nil"/>
          <w:bottom w:val="nil"/>
          <w:right w:val="nil"/>
          <w:between w:val="nil"/>
        </w:pBdr>
        <w:tabs>
          <w:tab w:val="left" w:pos="993"/>
        </w:tabs>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від 25 грудня 2015 року № 1127</w:t>
      </w:r>
    </w:p>
    <w:p w14:paraId="0AE5BAD6" w14:textId="77777777" w:rsidR="008609F9" w:rsidRDefault="00AD3E19" w:rsidP="00AD3E19">
      <w:pPr>
        <w:pStyle w:val="10"/>
        <w:widowControl w:val="0"/>
        <w:pBdr>
          <w:top w:val="nil"/>
          <w:left w:val="nil"/>
          <w:bottom w:val="nil"/>
          <w:right w:val="nil"/>
          <w:between w:val="nil"/>
        </w:pBdr>
        <w:tabs>
          <w:tab w:val="left" w:pos="993"/>
        </w:tabs>
        <w:spacing w:after="0" w:line="288" w:lineRule="auto"/>
        <w:jc w:val="center"/>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sz w:val="28"/>
          <w:szCs w:val="28"/>
        </w:rPr>
        <w:t>(</w:t>
      </w:r>
      <w:r>
        <w:rPr>
          <w:rFonts w:ascii="Times New Roman" w:eastAsia="Times New Roman" w:hAnsi="Times New Roman" w:cs="Times New Roman"/>
          <w:color w:val="333333"/>
          <w:sz w:val="28"/>
          <w:szCs w:val="28"/>
          <w:highlight w:val="white"/>
        </w:rPr>
        <w:t>в редакції постанови Кабінету Міністрів України</w:t>
      </w:r>
    </w:p>
    <w:p w14:paraId="2A3D4C0E" w14:textId="77777777" w:rsidR="008609F9" w:rsidRDefault="00AD3E19" w:rsidP="00AD3E19">
      <w:pPr>
        <w:pStyle w:val="10"/>
        <w:widowControl w:val="0"/>
        <w:pBdr>
          <w:top w:val="nil"/>
          <w:left w:val="nil"/>
          <w:bottom w:val="nil"/>
          <w:right w:val="nil"/>
          <w:between w:val="nil"/>
        </w:pBdr>
        <w:tabs>
          <w:tab w:val="left" w:pos="993"/>
        </w:tabs>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highlight w:val="white"/>
        </w:rPr>
        <w:t>від 23 серпня 2016 року № 553</w:t>
      </w:r>
      <w:r>
        <w:rPr>
          <w:rFonts w:ascii="Times New Roman" w:eastAsia="Times New Roman" w:hAnsi="Times New Roman" w:cs="Times New Roman"/>
          <w:sz w:val="28"/>
          <w:szCs w:val="28"/>
        </w:rPr>
        <w:t>)</w:t>
      </w:r>
    </w:p>
    <w:p w14:paraId="0C9B844A" w14:textId="77777777" w:rsidR="008609F9" w:rsidRDefault="008609F9" w:rsidP="00AD3E19">
      <w:pPr>
        <w:pStyle w:val="10"/>
        <w:pBdr>
          <w:top w:val="nil"/>
          <w:left w:val="nil"/>
          <w:bottom w:val="nil"/>
          <w:right w:val="nil"/>
          <w:between w:val="nil"/>
        </w:pBdr>
        <w:spacing w:after="120" w:line="288" w:lineRule="auto"/>
        <w:jc w:val="both"/>
        <w:rPr>
          <w:rFonts w:ascii="Times New Roman" w:eastAsia="Times New Roman" w:hAnsi="Times New Roman" w:cs="Times New Roman"/>
          <w:sz w:val="28"/>
          <w:szCs w:val="28"/>
          <w:u w:val="single"/>
        </w:rPr>
      </w:pPr>
    </w:p>
    <w:p w14:paraId="452EBE22" w14:textId="77777777" w:rsidR="008609F9" w:rsidRDefault="00AD3E19" w:rsidP="00AD3E19">
      <w:pPr>
        <w:pStyle w:val="10"/>
        <w:numPr>
          <w:ilvl w:val="0"/>
          <w:numId w:val="2"/>
        </w:numPr>
        <w:pBdr>
          <w:top w:val="nil"/>
          <w:left w:val="nil"/>
          <w:bottom w:val="nil"/>
          <w:right w:val="nil"/>
          <w:between w:val="nil"/>
        </w:pBdr>
        <w:spacing w:after="120" w:line="288" w:lineRule="auto"/>
        <w:ind w:left="0" w:firstLine="851"/>
        <w:jc w:val="both"/>
        <w:rPr>
          <w:rFonts w:ascii="Times New Roman" w:eastAsia="Times New Roman" w:hAnsi="Times New Roman" w:cs="Times New Roman"/>
          <w:sz w:val="28"/>
          <w:szCs w:val="28"/>
        </w:rPr>
      </w:pPr>
      <w:bookmarkStart w:id="1" w:name="_30j0zll" w:colFirst="0" w:colLast="0"/>
      <w:bookmarkEnd w:id="1"/>
      <w:r>
        <w:rPr>
          <w:rFonts w:ascii="Times New Roman" w:eastAsia="Times New Roman" w:hAnsi="Times New Roman" w:cs="Times New Roman"/>
          <w:sz w:val="28"/>
          <w:szCs w:val="28"/>
          <w:highlight w:val="white"/>
        </w:rPr>
        <w:t xml:space="preserve">Перелік документів, які відповідно до пункту 48 Порядку 1127 подаються для державної реєстрації права власності у зв'язку з передачею майна у власність юридичної особи як внесок (внесення майна до статутного (складеного) капіталу (статутного фонду), вступні, членські та цільові внески членів кооперативу тощо), доповнено </w:t>
      </w:r>
      <w:r>
        <w:rPr>
          <w:rFonts w:ascii="Times New Roman" w:eastAsia="Times New Roman" w:hAnsi="Times New Roman" w:cs="Times New Roman"/>
          <w:b/>
          <w:sz w:val="28"/>
          <w:szCs w:val="28"/>
        </w:rPr>
        <w:t xml:space="preserve">письмовою згодою суб’єкта переважного права купівлі земельної ділянки сільськогосподарського призначення у випадках, передбачених законом. </w:t>
      </w:r>
      <w:r>
        <w:rPr>
          <w:rFonts w:ascii="Times New Roman" w:eastAsia="Times New Roman" w:hAnsi="Times New Roman" w:cs="Times New Roman"/>
          <w:sz w:val="28"/>
          <w:szCs w:val="28"/>
        </w:rPr>
        <w:t xml:space="preserve">Також змінами до пункту 48 передбачено, що </w:t>
      </w:r>
      <w:r>
        <w:rPr>
          <w:rFonts w:ascii="Times New Roman" w:eastAsia="Times New Roman" w:hAnsi="Times New Roman" w:cs="Times New Roman"/>
          <w:b/>
          <w:sz w:val="28"/>
          <w:szCs w:val="28"/>
        </w:rPr>
        <w:t>с</w:t>
      </w:r>
      <w:r>
        <w:rPr>
          <w:rFonts w:ascii="Times New Roman" w:eastAsia="Times New Roman" w:hAnsi="Times New Roman" w:cs="Times New Roman"/>
          <w:b/>
          <w:sz w:val="28"/>
          <w:szCs w:val="28"/>
          <w:highlight w:val="white"/>
        </w:rPr>
        <w:t>правжність підписів на документах, передбачених підпунктами 2, 4 та 5 цього пункту, засвідчується відповідно до </w:t>
      </w:r>
      <w:r>
        <w:rPr>
          <w:rFonts w:ascii="Times New Roman" w:eastAsia="Times New Roman" w:hAnsi="Times New Roman" w:cs="Times New Roman"/>
          <w:b/>
          <w:sz w:val="28"/>
          <w:szCs w:val="28"/>
        </w:rPr>
        <w:t>Закону України «Про нотаріат»</w:t>
      </w:r>
      <w:hyperlink r:id="rId6">
        <w:r>
          <w:rPr>
            <w:rFonts w:ascii="Times New Roman" w:eastAsia="Times New Roman" w:hAnsi="Times New Roman" w:cs="Times New Roman"/>
            <w:sz w:val="28"/>
            <w:szCs w:val="28"/>
          </w:rPr>
          <w:t>,</w:t>
        </w:r>
      </w:hyperlink>
      <w:r>
        <w:rPr>
          <w:rFonts w:ascii="Times New Roman" w:eastAsia="Times New Roman" w:hAnsi="Times New Roman" w:cs="Times New Roman"/>
          <w:sz w:val="28"/>
          <w:szCs w:val="28"/>
        </w:rPr>
        <w:t xml:space="preserve"> а саме на таких документах:</w:t>
      </w:r>
    </w:p>
    <w:p w14:paraId="2D41017C" w14:textId="77777777" w:rsidR="008609F9" w:rsidRDefault="00AD3E19" w:rsidP="00AD3E19">
      <w:pPr>
        <w:pStyle w:val="10"/>
        <w:numPr>
          <w:ilvl w:val="0"/>
          <w:numId w:val="3"/>
        </w:numPr>
        <w:pBdr>
          <w:top w:val="nil"/>
          <w:left w:val="nil"/>
          <w:bottom w:val="nil"/>
          <w:right w:val="nil"/>
          <w:between w:val="nil"/>
        </w:pBdr>
        <w:spacing w:after="120" w:line="288" w:lineRule="auto"/>
        <w:jc w:val="both"/>
        <w:rPr>
          <w:color w:val="000000"/>
        </w:rPr>
      </w:pPr>
      <w:r>
        <w:rPr>
          <w:rFonts w:ascii="Times New Roman" w:eastAsia="Times New Roman" w:hAnsi="Times New Roman" w:cs="Times New Roman"/>
          <w:color w:val="000000"/>
          <w:sz w:val="28"/>
          <w:szCs w:val="28"/>
          <w:highlight w:val="white"/>
        </w:rPr>
        <w:t>акті приймання-передачі майна або іншому документі, що підтверджує факт передачі такого майна;</w:t>
      </w:r>
    </w:p>
    <w:p w14:paraId="31E2B170" w14:textId="77777777" w:rsidR="008609F9" w:rsidRDefault="00AD3E19" w:rsidP="00AD3E19">
      <w:pPr>
        <w:pStyle w:val="10"/>
        <w:numPr>
          <w:ilvl w:val="0"/>
          <w:numId w:val="3"/>
        </w:numPr>
        <w:pBdr>
          <w:top w:val="nil"/>
          <w:left w:val="nil"/>
          <w:bottom w:val="nil"/>
          <w:right w:val="nil"/>
          <w:between w:val="nil"/>
        </w:pBdr>
        <w:spacing w:after="120" w:line="288" w:lineRule="auto"/>
        <w:jc w:val="both"/>
        <w:rPr>
          <w:b/>
          <w:color w:val="000000"/>
        </w:rPr>
      </w:pPr>
      <w:r>
        <w:rPr>
          <w:rFonts w:ascii="Times New Roman" w:eastAsia="Times New Roman" w:hAnsi="Times New Roman" w:cs="Times New Roman"/>
          <w:b/>
          <w:color w:val="000000"/>
          <w:sz w:val="28"/>
          <w:szCs w:val="28"/>
          <w:highlight w:val="white"/>
        </w:rPr>
        <w:t>письмовій згоді всіх співвласників (у разі, коли передача здійснюється щодо майна, що перебуває у спільній власності);</w:t>
      </w:r>
    </w:p>
    <w:p w14:paraId="60BDE2C9" w14:textId="77777777" w:rsidR="008609F9" w:rsidRDefault="00AD3E19" w:rsidP="00AD3E19">
      <w:pPr>
        <w:pStyle w:val="10"/>
        <w:numPr>
          <w:ilvl w:val="0"/>
          <w:numId w:val="3"/>
        </w:numPr>
        <w:pBdr>
          <w:top w:val="nil"/>
          <w:left w:val="nil"/>
          <w:bottom w:val="nil"/>
          <w:right w:val="nil"/>
          <w:between w:val="nil"/>
        </w:pBdr>
        <w:spacing w:after="120" w:line="288" w:lineRule="auto"/>
        <w:jc w:val="both"/>
        <w:rPr>
          <w:color w:val="000000"/>
        </w:rPr>
      </w:pPr>
      <w:r>
        <w:rPr>
          <w:rFonts w:ascii="Times New Roman" w:eastAsia="Times New Roman" w:hAnsi="Times New Roman" w:cs="Times New Roman"/>
          <w:b/>
          <w:color w:val="000000"/>
          <w:sz w:val="28"/>
          <w:szCs w:val="28"/>
        </w:rPr>
        <w:t>письмовій згоді суб’єкта переважного права купівлі земельної ділянки сільськогосподарського призначення у випадках, передбачених законом.</w:t>
      </w:r>
    </w:p>
    <w:p w14:paraId="6FB235B3" w14:textId="77777777" w:rsidR="008609F9" w:rsidRDefault="00AD3E19" w:rsidP="00AD3E19">
      <w:pPr>
        <w:pStyle w:val="10"/>
        <w:pBdr>
          <w:top w:val="nil"/>
          <w:left w:val="nil"/>
          <w:bottom w:val="nil"/>
          <w:right w:val="nil"/>
          <w:between w:val="nil"/>
        </w:pBdr>
        <w:shd w:val="clear" w:color="auto" w:fill="FFFFFF"/>
        <w:spacing w:after="120" w:line="288" w:lineRule="auto"/>
        <w:ind w:firstLine="708"/>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Відповідно до частини третьої статті 131 Земельного кодексу України</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u w:val="single"/>
        </w:rPr>
        <w:t>земельні ділянки сільськогосподарського призначення приватної власності</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не можуть бути внесені до статутного (складеного) капіталу без згоди суб’єкта переважного права купівлі земельної ділянки. </w:t>
      </w:r>
      <w:r>
        <w:rPr>
          <w:rFonts w:ascii="Times New Roman" w:eastAsia="Times New Roman" w:hAnsi="Times New Roman" w:cs="Times New Roman"/>
          <w:color w:val="000000"/>
          <w:sz w:val="28"/>
          <w:szCs w:val="28"/>
        </w:rPr>
        <w:t xml:space="preserve">Зазначена вимога </w:t>
      </w:r>
      <w:r>
        <w:rPr>
          <w:rFonts w:ascii="Times New Roman" w:eastAsia="Times New Roman" w:hAnsi="Times New Roman" w:cs="Times New Roman"/>
          <w:b/>
          <w:color w:val="000000"/>
          <w:sz w:val="28"/>
          <w:szCs w:val="28"/>
          <w:u w:val="single"/>
        </w:rPr>
        <w:t>не поширюється</w:t>
      </w:r>
      <w:r>
        <w:rPr>
          <w:rFonts w:ascii="Times New Roman" w:eastAsia="Times New Roman" w:hAnsi="Times New Roman" w:cs="Times New Roman"/>
          <w:color w:val="000000"/>
          <w:sz w:val="28"/>
          <w:szCs w:val="28"/>
        </w:rPr>
        <w:t xml:space="preserve"> на </w:t>
      </w:r>
      <w:r>
        <w:rPr>
          <w:rFonts w:ascii="Times New Roman" w:eastAsia="Times New Roman" w:hAnsi="Times New Roman" w:cs="Times New Roman"/>
          <w:color w:val="000000"/>
          <w:sz w:val="28"/>
          <w:szCs w:val="28"/>
          <w:u w:val="single"/>
        </w:rPr>
        <w:t>земельні ділянки несільськогосподарських угідь</w:t>
      </w:r>
      <w:r>
        <w:rPr>
          <w:rFonts w:ascii="Times New Roman" w:eastAsia="Times New Roman" w:hAnsi="Times New Roman" w:cs="Times New Roman"/>
          <w:color w:val="000000"/>
          <w:sz w:val="28"/>
          <w:szCs w:val="28"/>
        </w:rPr>
        <w:t xml:space="preserve"> (крім земельних ділянок під польовими дорогами, запроектованими для доступу до земельних ділянок) та </w:t>
      </w:r>
      <w:r>
        <w:rPr>
          <w:rFonts w:ascii="Times New Roman" w:eastAsia="Times New Roman" w:hAnsi="Times New Roman" w:cs="Times New Roman"/>
          <w:color w:val="000000"/>
          <w:sz w:val="28"/>
          <w:szCs w:val="28"/>
          <w:u w:val="single"/>
        </w:rPr>
        <w:t>земельні ділянки для садівництва</w:t>
      </w:r>
      <w:r>
        <w:rPr>
          <w:rFonts w:ascii="Times New Roman" w:eastAsia="Times New Roman" w:hAnsi="Times New Roman" w:cs="Times New Roman"/>
          <w:b/>
          <w:color w:val="000000"/>
          <w:sz w:val="28"/>
          <w:szCs w:val="28"/>
        </w:rPr>
        <w:t>.</w:t>
      </w:r>
    </w:p>
    <w:p w14:paraId="22C2F776" w14:textId="77777777" w:rsidR="008609F9" w:rsidRDefault="00AD3E19" w:rsidP="00AD3E19">
      <w:pPr>
        <w:pStyle w:val="10"/>
        <w:numPr>
          <w:ilvl w:val="0"/>
          <w:numId w:val="2"/>
        </w:numPr>
        <w:pBdr>
          <w:top w:val="nil"/>
          <w:left w:val="nil"/>
          <w:bottom w:val="nil"/>
          <w:right w:val="nil"/>
          <w:between w:val="nil"/>
        </w:pBdr>
        <w:spacing w:after="120" w:line="288" w:lineRule="auto"/>
        <w:ind w:left="0" w:firstLine="851"/>
        <w:jc w:val="both"/>
        <w:rPr>
          <w:rFonts w:ascii="Times New Roman" w:eastAsia="Times New Roman" w:hAnsi="Times New Roman" w:cs="Times New Roman"/>
          <w:sz w:val="28"/>
          <w:szCs w:val="28"/>
        </w:rPr>
      </w:pPr>
      <w:bookmarkStart w:id="2" w:name="_tyjcwt" w:colFirst="0" w:colLast="0"/>
      <w:bookmarkEnd w:id="2"/>
      <w:r>
        <w:rPr>
          <w:rFonts w:ascii="Times New Roman" w:eastAsia="Times New Roman" w:hAnsi="Times New Roman" w:cs="Times New Roman"/>
          <w:sz w:val="28"/>
          <w:szCs w:val="28"/>
        </w:rPr>
        <w:t>Внаслідок змін до пункту</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60 Порядку 1127 для державної реєстрації права власності та інших речових прав на нерухоме майно, яке перебуває в іпотеці або податковій заставі, </w:t>
      </w:r>
      <w:r>
        <w:rPr>
          <w:rFonts w:ascii="Times New Roman" w:eastAsia="Times New Roman" w:hAnsi="Times New Roman" w:cs="Times New Roman"/>
          <w:b/>
          <w:sz w:val="28"/>
          <w:szCs w:val="28"/>
        </w:rPr>
        <w:t xml:space="preserve">державної реєстрації дострокового </w:t>
      </w:r>
      <w:r>
        <w:rPr>
          <w:rFonts w:ascii="Times New Roman" w:eastAsia="Times New Roman" w:hAnsi="Times New Roman" w:cs="Times New Roman"/>
          <w:b/>
          <w:sz w:val="28"/>
          <w:szCs w:val="28"/>
        </w:rPr>
        <w:lastRenderedPageBreak/>
        <w:t>припинення права оренди земельної ділянки, права користування чужою земельною ділянкою для сільськогосподарських потреб (емфітевзис) чи права користування чужою земельною ділянкою для забудови (</w:t>
      </w:r>
      <w:proofErr w:type="spellStart"/>
      <w:r>
        <w:rPr>
          <w:rFonts w:ascii="Times New Roman" w:eastAsia="Times New Roman" w:hAnsi="Times New Roman" w:cs="Times New Roman"/>
          <w:b/>
          <w:sz w:val="28"/>
          <w:szCs w:val="28"/>
        </w:rPr>
        <w:t>суперфіцій</w:t>
      </w:r>
      <w:proofErr w:type="spellEnd"/>
      <w:r>
        <w:rPr>
          <w:rFonts w:ascii="Times New Roman" w:eastAsia="Times New Roman" w:hAnsi="Times New Roman" w:cs="Times New Roman"/>
          <w:b/>
          <w:sz w:val="28"/>
          <w:szCs w:val="28"/>
        </w:rPr>
        <w:t xml:space="preserve">), що перебуває в іпотеці, </w:t>
      </w:r>
      <w:r>
        <w:rPr>
          <w:rFonts w:ascii="Times New Roman" w:eastAsia="Times New Roman" w:hAnsi="Times New Roman" w:cs="Times New Roman"/>
          <w:sz w:val="28"/>
          <w:szCs w:val="28"/>
        </w:rPr>
        <w:t xml:space="preserve">також подається документ, що підтверджує наявність факту згоди іпотекодержателя або контролюючого органу на відчуження або передачу на іншому речовому праві </w:t>
      </w:r>
      <w:r>
        <w:rPr>
          <w:rFonts w:ascii="Times New Roman" w:eastAsia="Times New Roman" w:hAnsi="Times New Roman" w:cs="Times New Roman"/>
          <w:b/>
          <w:sz w:val="28"/>
          <w:szCs w:val="28"/>
        </w:rPr>
        <w:t>нерухомого майна, на припинення відповідного речового прав на земельну ділянку</w:t>
      </w:r>
      <w:r>
        <w:rPr>
          <w:rFonts w:ascii="Times New Roman" w:eastAsia="Times New Roman" w:hAnsi="Times New Roman" w:cs="Times New Roman"/>
          <w:sz w:val="28"/>
          <w:szCs w:val="28"/>
        </w:rPr>
        <w:t>.</w:t>
      </w:r>
    </w:p>
    <w:p w14:paraId="2C9C1ED8" w14:textId="77777777" w:rsidR="008609F9" w:rsidRDefault="00AD3E19" w:rsidP="00AD3E19">
      <w:pPr>
        <w:pStyle w:val="10"/>
        <w:widowControl w:val="0"/>
        <w:pBdr>
          <w:top w:val="nil"/>
          <w:left w:val="nil"/>
          <w:bottom w:val="nil"/>
          <w:right w:val="nil"/>
          <w:between w:val="nil"/>
        </w:pBdr>
        <w:spacing w:after="120" w:line="288" w:lineRule="auto"/>
        <w:ind w:right="12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Зміни внесено у зв’язку з положеннями частини дев’ятої статті 102</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xml:space="preserve"> Земельного кодексу України, відповідно до якої право користування чужою земельною ділянкою для сільськогосподарських потреб (емфітевзис) та право користування чужою земельною ділянкою для забудови (</w:t>
      </w:r>
      <w:proofErr w:type="spellStart"/>
      <w:r>
        <w:rPr>
          <w:rFonts w:ascii="Times New Roman" w:eastAsia="Times New Roman" w:hAnsi="Times New Roman" w:cs="Times New Roman"/>
          <w:color w:val="000000"/>
          <w:sz w:val="28"/>
          <w:szCs w:val="28"/>
        </w:rPr>
        <w:t>суперфіцій</w:t>
      </w:r>
      <w:proofErr w:type="spellEnd"/>
      <w:r>
        <w:rPr>
          <w:rFonts w:ascii="Times New Roman" w:eastAsia="Times New Roman" w:hAnsi="Times New Roman" w:cs="Times New Roman"/>
          <w:color w:val="000000"/>
          <w:sz w:val="28"/>
          <w:szCs w:val="28"/>
        </w:rPr>
        <w:t xml:space="preserve">), що перебуває у заставі (іпотеці), </w:t>
      </w:r>
      <w:r>
        <w:rPr>
          <w:rFonts w:ascii="Times New Roman" w:eastAsia="Times New Roman" w:hAnsi="Times New Roman" w:cs="Times New Roman"/>
          <w:b/>
          <w:color w:val="000000"/>
          <w:sz w:val="28"/>
          <w:szCs w:val="28"/>
        </w:rPr>
        <w:t xml:space="preserve">може бути припинено за згодою сторін договору емфітевзису, </w:t>
      </w:r>
      <w:proofErr w:type="spellStart"/>
      <w:r>
        <w:rPr>
          <w:rFonts w:ascii="Times New Roman" w:eastAsia="Times New Roman" w:hAnsi="Times New Roman" w:cs="Times New Roman"/>
          <w:b/>
          <w:color w:val="000000"/>
          <w:sz w:val="28"/>
          <w:szCs w:val="28"/>
        </w:rPr>
        <w:t>суперфіцію</w:t>
      </w:r>
      <w:proofErr w:type="spellEnd"/>
      <w:r>
        <w:rPr>
          <w:rFonts w:ascii="Times New Roman" w:eastAsia="Times New Roman" w:hAnsi="Times New Roman" w:cs="Times New Roman"/>
          <w:b/>
          <w:color w:val="000000"/>
          <w:sz w:val="28"/>
          <w:szCs w:val="28"/>
        </w:rPr>
        <w:t xml:space="preserve"> лише за згодою заставодержателя (іпотекодержателя). </w:t>
      </w:r>
      <w:r>
        <w:rPr>
          <w:rFonts w:ascii="Times New Roman" w:eastAsia="Times New Roman" w:hAnsi="Times New Roman" w:cs="Times New Roman"/>
          <w:color w:val="000000"/>
          <w:sz w:val="28"/>
          <w:szCs w:val="28"/>
        </w:rPr>
        <w:t xml:space="preserve"> </w:t>
      </w:r>
    </w:p>
    <w:p w14:paraId="7C58080D" w14:textId="59F114E8" w:rsidR="008609F9" w:rsidRDefault="00AD3E19" w:rsidP="00AD3E19">
      <w:pPr>
        <w:pStyle w:val="10"/>
        <w:widowControl w:val="0"/>
        <w:pBdr>
          <w:top w:val="nil"/>
          <w:left w:val="nil"/>
          <w:bottom w:val="nil"/>
          <w:right w:val="nil"/>
          <w:between w:val="nil"/>
        </w:pBdr>
        <w:spacing w:after="120" w:line="288" w:lineRule="auto"/>
        <w:ind w:right="12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Відповідно до пункту 13 частини першої статті 24 Закону 1952,</w:t>
      </w:r>
      <w:r>
        <w:rPr>
          <w:rFonts w:ascii="Times New Roman" w:eastAsia="Times New Roman" w:hAnsi="Times New Roman" w:cs="Times New Roman"/>
          <w:b/>
          <w:color w:val="000000"/>
          <w:sz w:val="28"/>
          <w:szCs w:val="28"/>
        </w:rPr>
        <w:t xml:space="preserve"> відсутність згоди заставодержателя (іпотекодержателя) на дострокове припинення дії договору емфітевзису, </w:t>
      </w:r>
      <w:proofErr w:type="spellStart"/>
      <w:r>
        <w:rPr>
          <w:rFonts w:ascii="Times New Roman" w:eastAsia="Times New Roman" w:hAnsi="Times New Roman" w:cs="Times New Roman"/>
          <w:b/>
          <w:color w:val="000000"/>
          <w:sz w:val="28"/>
          <w:szCs w:val="28"/>
        </w:rPr>
        <w:t>суперфіцію</w:t>
      </w:r>
      <w:proofErr w:type="spellEnd"/>
      <w:r>
        <w:rPr>
          <w:rFonts w:ascii="Times New Roman" w:eastAsia="Times New Roman" w:hAnsi="Times New Roman" w:cs="Times New Roman"/>
          <w:b/>
          <w:color w:val="000000"/>
          <w:sz w:val="28"/>
          <w:szCs w:val="28"/>
        </w:rPr>
        <w:t xml:space="preserve"> щодо державної реєстрації припинення таких прав, що перебувають у заставі (іпотеці), є підставою для відмови в державній реєстрації прав.</w:t>
      </w:r>
    </w:p>
    <w:p w14:paraId="5839D4C8" w14:textId="77777777" w:rsidR="008609F9" w:rsidRDefault="00AD3E19" w:rsidP="00AD3E19">
      <w:pPr>
        <w:pStyle w:val="10"/>
        <w:numPr>
          <w:ilvl w:val="0"/>
          <w:numId w:val="2"/>
        </w:numPr>
        <w:pBdr>
          <w:top w:val="nil"/>
          <w:left w:val="nil"/>
          <w:bottom w:val="nil"/>
          <w:right w:val="nil"/>
          <w:between w:val="nil"/>
        </w:pBdr>
        <w:spacing w:after="120" w:line="288"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Внесено редакційні правки до пункту 67 Порядку 1127.</w:t>
      </w:r>
    </w:p>
    <w:p w14:paraId="3DA4D273" w14:textId="77777777" w:rsidR="008609F9" w:rsidRDefault="00AD3E19" w:rsidP="00AD3E19">
      <w:pPr>
        <w:pStyle w:val="10"/>
        <w:numPr>
          <w:ilvl w:val="0"/>
          <w:numId w:val="2"/>
        </w:numPr>
        <w:pBdr>
          <w:top w:val="nil"/>
          <w:left w:val="nil"/>
          <w:bottom w:val="nil"/>
          <w:right w:val="nil"/>
          <w:between w:val="nil"/>
        </w:pBdr>
        <w:spacing w:after="120" w:line="288"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назві розділу «</w:t>
      </w:r>
      <w:r>
        <w:rPr>
          <w:rFonts w:ascii="Times New Roman" w:eastAsia="Times New Roman" w:hAnsi="Times New Roman" w:cs="Times New Roman"/>
          <w:b/>
          <w:sz w:val="28"/>
          <w:szCs w:val="28"/>
          <w:highlight w:val="white"/>
        </w:rPr>
        <w:t xml:space="preserve">Особливості державної реєстрації речових прав на земельні ділянки» </w:t>
      </w:r>
      <w:r>
        <w:rPr>
          <w:rFonts w:ascii="Times New Roman" w:eastAsia="Times New Roman" w:hAnsi="Times New Roman" w:cs="Times New Roman"/>
          <w:sz w:val="28"/>
          <w:szCs w:val="28"/>
          <w:highlight w:val="white"/>
        </w:rPr>
        <w:t>виключено слово</w:t>
      </w:r>
      <w:r>
        <w:rPr>
          <w:rFonts w:ascii="Times New Roman" w:eastAsia="Times New Roman" w:hAnsi="Times New Roman" w:cs="Times New Roman"/>
          <w:b/>
          <w:sz w:val="28"/>
          <w:szCs w:val="28"/>
          <w:highlight w:val="white"/>
        </w:rPr>
        <w:t xml:space="preserve"> «речових».</w:t>
      </w:r>
    </w:p>
    <w:p w14:paraId="772A5ECA" w14:textId="77777777" w:rsidR="008609F9" w:rsidRDefault="00AD3E19" w:rsidP="00AD3E19">
      <w:pPr>
        <w:pStyle w:val="10"/>
        <w:numPr>
          <w:ilvl w:val="0"/>
          <w:numId w:val="2"/>
        </w:numPr>
        <w:pBdr>
          <w:top w:val="nil"/>
          <w:left w:val="nil"/>
          <w:bottom w:val="nil"/>
          <w:right w:val="nil"/>
          <w:between w:val="nil"/>
        </w:pBdr>
        <w:spacing w:after="120" w:line="288"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w:t>
      </w:r>
      <w:r>
        <w:rPr>
          <w:rFonts w:ascii="Times New Roman" w:eastAsia="Times New Roman" w:hAnsi="Times New Roman" w:cs="Times New Roman"/>
          <w:b/>
          <w:sz w:val="28"/>
          <w:szCs w:val="28"/>
          <w:highlight w:val="white"/>
        </w:rPr>
        <w:t xml:space="preserve">Особливості державної реєстрації прав на земельні ділянки» </w:t>
      </w:r>
      <w:r>
        <w:rPr>
          <w:rFonts w:ascii="Times New Roman" w:eastAsia="Times New Roman" w:hAnsi="Times New Roman" w:cs="Times New Roman"/>
          <w:sz w:val="28"/>
          <w:szCs w:val="28"/>
          <w:highlight w:val="white"/>
        </w:rPr>
        <w:t>доповнено новими пунктами 81</w:t>
      </w:r>
      <w:r>
        <w:rPr>
          <w:rFonts w:ascii="Times New Roman" w:eastAsia="Times New Roman" w:hAnsi="Times New Roman" w:cs="Times New Roman"/>
          <w:sz w:val="28"/>
          <w:szCs w:val="28"/>
          <w:highlight w:val="white"/>
          <w:vertAlign w:val="superscript"/>
        </w:rPr>
        <w:t>5</w:t>
      </w:r>
      <w:r>
        <w:rPr>
          <w:rFonts w:ascii="Times New Roman" w:eastAsia="Times New Roman" w:hAnsi="Times New Roman" w:cs="Times New Roman"/>
          <w:sz w:val="28"/>
          <w:szCs w:val="28"/>
          <w:highlight w:val="white"/>
        </w:rPr>
        <w:t xml:space="preserve"> – 81</w:t>
      </w:r>
      <w:r>
        <w:rPr>
          <w:rFonts w:ascii="Times New Roman" w:eastAsia="Times New Roman" w:hAnsi="Times New Roman" w:cs="Times New Roman"/>
          <w:sz w:val="28"/>
          <w:szCs w:val="28"/>
          <w:highlight w:val="white"/>
          <w:vertAlign w:val="superscript"/>
        </w:rPr>
        <w:t>9</w:t>
      </w:r>
      <w:r>
        <w:rPr>
          <w:rFonts w:ascii="Times New Roman" w:eastAsia="Times New Roman" w:hAnsi="Times New Roman" w:cs="Times New Roman"/>
          <w:sz w:val="28"/>
          <w:szCs w:val="28"/>
          <w:highlight w:val="white"/>
        </w:rPr>
        <w:t>.</w:t>
      </w:r>
    </w:p>
    <w:p w14:paraId="2F83637F" w14:textId="77777777" w:rsidR="008609F9" w:rsidRDefault="00AD3E19" w:rsidP="00AD3E19">
      <w:pPr>
        <w:pStyle w:val="10"/>
        <w:numPr>
          <w:ilvl w:val="0"/>
          <w:numId w:val="2"/>
        </w:numPr>
        <w:pBdr>
          <w:top w:val="nil"/>
          <w:left w:val="nil"/>
          <w:bottom w:val="nil"/>
          <w:right w:val="nil"/>
          <w:between w:val="nil"/>
        </w:pBdr>
        <w:spacing w:after="120" w:line="288"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Пункт</w:t>
      </w:r>
      <w:r>
        <w:rPr>
          <w:rFonts w:ascii="Times New Roman" w:eastAsia="Times New Roman" w:hAnsi="Times New Roman" w:cs="Times New Roman"/>
          <w:sz w:val="28"/>
          <w:szCs w:val="28"/>
        </w:rPr>
        <w:t xml:space="preserve">ом  </w:t>
      </w:r>
      <w:r>
        <w:rPr>
          <w:rFonts w:ascii="Times New Roman" w:eastAsia="Times New Roman" w:hAnsi="Times New Roman" w:cs="Times New Roman"/>
          <w:sz w:val="28"/>
          <w:szCs w:val="28"/>
          <w:highlight w:val="white"/>
        </w:rPr>
        <w:t>81</w:t>
      </w:r>
      <w:r>
        <w:rPr>
          <w:rFonts w:ascii="Times New Roman" w:eastAsia="Times New Roman" w:hAnsi="Times New Roman" w:cs="Times New Roman"/>
          <w:sz w:val="28"/>
          <w:szCs w:val="28"/>
          <w:highlight w:val="white"/>
          <w:vertAlign w:val="superscript"/>
        </w:rPr>
        <w:t>5</w:t>
      </w:r>
      <w:r>
        <w:rPr>
          <w:rFonts w:ascii="Times New Roman" w:eastAsia="Times New Roman" w:hAnsi="Times New Roman" w:cs="Times New Roman"/>
          <w:sz w:val="28"/>
          <w:szCs w:val="28"/>
          <w:highlight w:val="white"/>
        </w:rPr>
        <w:t xml:space="preserve"> передбачено, що для державної реєстрації права оренди земельної ділянки, права користування чужою земельною ділянкою для сільськогосподарських потреб (емфітевзис) чи права користування чужою земельною ділянкою для забудови (</w:t>
      </w:r>
      <w:proofErr w:type="spellStart"/>
      <w:r>
        <w:rPr>
          <w:rFonts w:ascii="Times New Roman" w:eastAsia="Times New Roman" w:hAnsi="Times New Roman" w:cs="Times New Roman"/>
          <w:sz w:val="28"/>
          <w:szCs w:val="28"/>
          <w:highlight w:val="white"/>
        </w:rPr>
        <w:t>суперфіцій</w:t>
      </w:r>
      <w:proofErr w:type="spellEnd"/>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b/>
          <w:sz w:val="28"/>
          <w:szCs w:val="28"/>
          <w:highlight w:val="white"/>
        </w:rPr>
        <w:t>набутого у результаті відчуження такого права її користувачем, заставодержателем (іпотекодержателем) у випадках, передбачених законом</w:t>
      </w:r>
      <w:r>
        <w:rPr>
          <w:rFonts w:ascii="Times New Roman" w:eastAsia="Times New Roman" w:hAnsi="Times New Roman" w:cs="Times New Roman"/>
          <w:sz w:val="28"/>
          <w:szCs w:val="28"/>
          <w:highlight w:val="white"/>
        </w:rPr>
        <w:t>, а також набутого на підставі рішення суду, у результаті примусового звернення стягнення на таке право користування чи у результаті спадкування, подаються відповідні документи, передбачені статтею 27 Закону України «Про державну реєстрацію речових прав на нерухоме майно та їх обтяжень».</w:t>
      </w:r>
    </w:p>
    <w:p w14:paraId="5E8CB934" w14:textId="77777777" w:rsidR="008609F9" w:rsidRDefault="00AD3E19" w:rsidP="00AD3E19">
      <w:pPr>
        <w:pStyle w:val="10"/>
        <w:numPr>
          <w:ilvl w:val="0"/>
          <w:numId w:val="2"/>
        </w:numPr>
        <w:pBdr>
          <w:top w:val="nil"/>
          <w:left w:val="nil"/>
          <w:bottom w:val="nil"/>
          <w:right w:val="nil"/>
          <w:between w:val="nil"/>
        </w:pBdr>
        <w:spacing w:after="120" w:line="288"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пункту 81</w:t>
      </w:r>
      <w:r>
        <w:rPr>
          <w:rFonts w:ascii="Times New Roman" w:eastAsia="Times New Roman" w:hAnsi="Times New Roman" w:cs="Times New Roman"/>
          <w:b/>
          <w:sz w:val="28"/>
          <w:szCs w:val="28"/>
          <w:vertAlign w:val="superscript"/>
        </w:rPr>
        <w:t>6</w:t>
      </w:r>
      <w:r>
        <w:rPr>
          <w:rFonts w:ascii="Times New Roman" w:eastAsia="Times New Roman" w:hAnsi="Times New Roman" w:cs="Times New Roman"/>
          <w:sz w:val="28"/>
          <w:szCs w:val="28"/>
        </w:rPr>
        <w:t xml:space="preserve"> у разі коли договором користування земельною ділянкою для сільськогосподарських потреб (емфітевзис) </w:t>
      </w:r>
      <w:r>
        <w:rPr>
          <w:rFonts w:ascii="Times New Roman" w:eastAsia="Times New Roman" w:hAnsi="Times New Roman" w:cs="Times New Roman"/>
          <w:sz w:val="28"/>
          <w:szCs w:val="28"/>
        </w:rPr>
        <w:lastRenderedPageBreak/>
        <w:t xml:space="preserve">встановлено заборону щодо передачі </w:t>
      </w:r>
      <w:proofErr w:type="spellStart"/>
      <w:r>
        <w:rPr>
          <w:rFonts w:ascii="Times New Roman" w:eastAsia="Times New Roman" w:hAnsi="Times New Roman" w:cs="Times New Roman"/>
          <w:sz w:val="28"/>
          <w:szCs w:val="28"/>
        </w:rPr>
        <w:t>емфітевтом</w:t>
      </w:r>
      <w:proofErr w:type="spellEnd"/>
      <w:r>
        <w:rPr>
          <w:rFonts w:ascii="Times New Roman" w:eastAsia="Times New Roman" w:hAnsi="Times New Roman" w:cs="Times New Roman"/>
          <w:sz w:val="28"/>
          <w:szCs w:val="28"/>
        </w:rPr>
        <w:t xml:space="preserve"> відповідної земельної ділянки в оренду, </w:t>
      </w:r>
      <w:r>
        <w:rPr>
          <w:rFonts w:ascii="Times New Roman" w:eastAsia="Times New Roman" w:hAnsi="Times New Roman" w:cs="Times New Roman"/>
          <w:b/>
          <w:sz w:val="28"/>
          <w:szCs w:val="28"/>
        </w:rPr>
        <w:t xml:space="preserve">державна реєстрація заборони передачі </w:t>
      </w:r>
      <w:proofErr w:type="spellStart"/>
      <w:r>
        <w:rPr>
          <w:rFonts w:ascii="Times New Roman" w:eastAsia="Times New Roman" w:hAnsi="Times New Roman" w:cs="Times New Roman"/>
          <w:b/>
          <w:sz w:val="28"/>
          <w:szCs w:val="28"/>
        </w:rPr>
        <w:t>емфітевтом</w:t>
      </w:r>
      <w:proofErr w:type="spellEnd"/>
      <w:r>
        <w:rPr>
          <w:rFonts w:ascii="Times New Roman" w:eastAsia="Times New Roman" w:hAnsi="Times New Roman" w:cs="Times New Roman"/>
          <w:b/>
          <w:sz w:val="28"/>
          <w:szCs w:val="28"/>
        </w:rPr>
        <w:t xml:space="preserve"> земельної ділянки сільськогосподарського призначення в оренду </w:t>
      </w:r>
      <w:r>
        <w:rPr>
          <w:rFonts w:ascii="Times New Roman" w:eastAsia="Times New Roman" w:hAnsi="Times New Roman" w:cs="Times New Roman"/>
          <w:sz w:val="28"/>
          <w:szCs w:val="28"/>
        </w:rPr>
        <w:t xml:space="preserve">проводиться </w:t>
      </w:r>
      <w:r>
        <w:rPr>
          <w:rFonts w:ascii="Times New Roman" w:eastAsia="Times New Roman" w:hAnsi="Times New Roman" w:cs="Times New Roman"/>
          <w:b/>
          <w:sz w:val="28"/>
          <w:szCs w:val="28"/>
          <w:u w:val="single"/>
        </w:rPr>
        <w:t>без подання відповідної заяви</w:t>
      </w:r>
      <w:r>
        <w:rPr>
          <w:rFonts w:ascii="Times New Roman" w:eastAsia="Times New Roman" w:hAnsi="Times New Roman" w:cs="Times New Roman"/>
          <w:sz w:val="28"/>
          <w:szCs w:val="28"/>
        </w:rPr>
        <w:t xml:space="preserve"> про державну реєстрацію обтяження </w:t>
      </w:r>
      <w:r>
        <w:rPr>
          <w:rFonts w:ascii="Times New Roman" w:eastAsia="Times New Roman" w:hAnsi="Times New Roman" w:cs="Times New Roman"/>
          <w:b/>
          <w:sz w:val="28"/>
          <w:szCs w:val="28"/>
          <w:u w:val="single"/>
        </w:rPr>
        <w:t>одночасно</w:t>
      </w:r>
      <w:r>
        <w:rPr>
          <w:rFonts w:ascii="Times New Roman" w:eastAsia="Times New Roman" w:hAnsi="Times New Roman" w:cs="Times New Roman"/>
          <w:sz w:val="28"/>
          <w:szCs w:val="28"/>
        </w:rPr>
        <w:t xml:space="preserve"> з державною реєстрацією права користування земельною ділянкою для сільськогосподарських потреб (емфітевзис).</w:t>
      </w:r>
    </w:p>
    <w:p w14:paraId="57A9F753" w14:textId="77777777" w:rsidR="008609F9" w:rsidRDefault="00AD3E19" w:rsidP="00AD3E19">
      <w:pPr>
        <w:pStyle w:val="10"/>
        <w:pBdr>
          <w:top w:val="nil"/>
          <w:left w:val="nil"/>
          <w:bottom w:val="nil"/>
          <w:right w:val="nil"/>
          <w:between w:val="nil"/>
        </w:pBdr>
        <w:spacing w:after="12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частиною четвертою статті 102</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xml:space="preserve"> Земельного кодексу України заборона про передачу </w:t>
      </w:r>
      <w:proofErr w:type="spellStart"/>
      <w:r>
        <w:rPr>
          <w:rFonts w:ascii="Times New Roman" w:eastAsia="Times New Roman" w:hAnsi="Times New Roman" w:cs="Times New Roman"/>
          <w:sz w:val="28"/>
          <w:szCs w:val="28"/>
        </w:rPr>
        <w:t>емфітевтом</w:t>
      </w:r>
      <w:proofErr w:type="spellEnd"/>
      <w:r>
        <w:rPr>
          <w:rFonts w:ascii="Times New Roman" w:eastAsia="Times New Roman" w:hAnsi="Times New Roman" w:cs="Times New Roman"/>
          <w:sz w:val="28"/>
          <w:szCs w:val="28"/>
        </w:rPr>
        <w:t xml:space="preserve"> земельної ділянки в оренду, встановлена договором емфітевзису, є </w:t>
      </w:r>
      <w:r>
        <w:rPr>
          <w:rFonts w:ascii="Times New Roman" w:eastAsia="Times New Roman" w:hAnsi="Times New Roman" w:cs="Times New Roman"/>
          <w:b/>
          <w:sz w:val="28"/>
          <w:szCs w:val="28"/>
        </w:rPr>
        <w:t>обтяженням речових прав на земельну ділянку та підлягає державній реєстрації у порядку, визначеному законом</w:t>
      </w:r>
      <w:r>
        <w:rPr>
          <w:rFonts w:ascii="Times New Roman" w:eastAsia="Times New Roman" w:hAnsi="Times New Roman" w:cs="Times New Roman"/>
          <w:sz w:val="28"/>
          <w:szCs w:val="28"/>
        </w:rPr>
        <w:t>.</w:t>
      </w:r>
    </w:p>
    <w:p w14:paraId="2E821986" w14:textId="77777777" w:rsidR="008609F9" w:rsidRDefault="00AD3E19" w:rsidP="00AD3E19">
      <w:pPr>
        <w:pStyle w:val="10"/>
        <w:pBdr>
          <w:top w:val="nil"/>
          <w:left w:val="nil"/>
          <w:bottom w:val="nil"/>
          <w:right w:val="nil"/>
          <w:between w:val="nil"/>
        </w:pBdr>
        <w:shd w:val="clear" w:color="auto" w:fill="FFFFFF"/>
        <w:spacing w:after="120" w:line="288"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Державна реєстрація припинення заборони передачі </w:t>
      </w:r>
      <w:proofErr w:type="spellStart"/>
      <w:r>
        <w:rPr>
          <w:rFonts w:ascii="Times New Roman" w:eastAsia="Times New Roman" w:hAnsi="Times New Roman" w:cs="Times New Roman"/>
          <w:color w:val="000000"/>
          <w:sz w:val="28"/>
          <w:szCs w:val="28"/>
        </w:rPr>
        <w:t>емфітевтом</w:t>
      </w:r>
      <w:proofErr w:type="spellEnd"/>
      <w:r>
        <w:rPr>
          <w:rFonts w:ascii="Times New Roman" w:eastAsia="Times New Roman" w:hAnsi="Times New Roman" w:cs="Times New Roman"/>
          <w:color w:val="000000"/>
          <w:sz w:val="28"/>
          <w:szCs w:val="28"/>
        </w:rPr>
        <w:t xml:space="preserve"> земельної ділянки сільськогосподарського призначення в оренду згідно з абзацом другим пункту 81</w:t>
      </w:r>
      <w:r>
        <w:rPr>
          <w:rFonts w:ascii="Times New Roman" w:eastAsia="Times New Roman" w:hAnsi="Times New Roman" w:cs="Times New Roman"/>
          <w:b/>
          <w:color w:val="000000"/>
          <w:sz w:val="28"/>
          <w:szCs w:val="28"/>
          <w:vertAlign w:val="superscript"/>
        </w:rPr>
        <w:t xml:space="preserve">6 </w:t>
      </w:r>
      <w:r>
        <w:rPr>
          <w:rFonts w:ascii="Times New Roman" w:eastAsia="Times New Roman" w:hAnsi="Times New Roman" w:cs="Times New Roman"/>
          <w:color w:val="000000"/>
          <w:sz w:val="28"/>
          <w:szCs w:val="28"/>
        </w:rPr>
        <w:t xml:space="preserve">проводиться </w:t>
      </w:r>
      <w:r>
        <w:rPr>
          <w:rFonts w:ascii="Times New Roman" w:eastAsia="Times New Roman" w:hAnsi="Times New Roman" w:cs="Times New Roman"/>
          <w:b/>
          <w:color w:val="000000"/>
          <w:sz w:val="28"/>
          <w:szCs w:val="28"/>
          <w:u w:val="single"/>
        </w:rPr>
        <w:t>без подання відповідної заяви</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про</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державну реєстрацію припинення обтяження </w:t>
      </w:r>
      <w:r>
        <w:rPr>
          <w:rFonts w:ascii="Times New Roman" w:eastAsia="Times New Roman" w:hAnsi="Times New Roman" w:cs="Times New Roman"/>
          <w:b/>
          <w:color w:val="000000"/>
          <w:sz w:val="28"/>
          <w:szCs w:val="28"/>
          <w:u w:val="single"/>
        </w:rPr>
        <w:t>одночасно</w:t>
      </w:r>
      <w:r>
        <w:rPr>
          <w:rFonts w:ascii="Times New Roman" w:eastAsia="Times New Roman" w:hAnsi="Times New Roman" w:cs="Times New Roman"/>
          <w:color w:val="000000"/>
          <w:sz w:val="28"/>
          <w:szCs w:val="28"/>
        </w:rPr>
        <w:t xml:space="preserve"> з державною реєстрацією припинення права користування земельною ділянкою для сільськогосподарських потреб (емфітевзис).</w:t>
      </w:r>
    </w:p>
    <w:p w14:paraId="5019F282" w14:textId="77777777" w:rsidR="008609F9" w:rsidRDefault="00AD3E19" w:rsidP="00AD3E19">
      <w:pPr>
        <w:pStyle w:val="10"/>
        <w:widowControl w:val="0"/>
        <w:numPr>
          <w:ilvl w:val="0"/>
          <w:numId w:val="2"/>
        </w:numPr>
        <w:pBdr>
          <w:top w:val="nil"/>
          <w:left w:val="nil"/>
          <w:bottom w:val="nil"/>
          <w:right w:val="nil"/>
          <w:between w:val="nil"/>
        </w:pBdr>
        <w:spacing w:after="120" w:line="288" w:lineRule="auto"/>
        <w:ind w:left="0" w:right="124"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Пункт 81</w:t>
      </w:r>
      <w:r>
        <w:rPr>
          <w:rFonts w:ascii="Times New Roman" w:eastAsia="Times New Roman" w:hAnsi="Times New Roman" w:cs="Times New Roman"/>
          <w:b/>
          <w:color w:val="000000"/>
          <w:sz w:val="28"/>
          <w:szCs w:val="28"/>
          <w:vertAlign w:val="superscript"/>
        </w:rPr>
        <w:t>7</w:t>
      </w:r>
      <w:r>
        <w:rPr>
          <w:rFonts w:ascii="Times New Roman" w:eastAsia="Times New Roman" w:hAnsi="Times New Roman" w:cs="Times New Roman"/>
          <w:color w:val="000000"/>
          <w:sz w:val="28"/>
          <w:szCs w:val="28"/>
        </w:rPr>
        <w:t xml:space="preserve"> Порядку 1127 встановлює порядок державної реєстрації </w:t>
      </w:r>
      <w:r>
        <w:rPr>
          <w:rFonts w:ascii="Times New Roman" w:eastAsia="Times New Roman" w:hAnsi="Times New Roman" w:cs="Times New Roman"/>
          <w:b/>
          <w:color w:val="000000"/>
          <w:sz w:val="28"/>
          <w:szCs w:val="28"/>
        </w:rPr>
        <w:t>переважного права</w:t>
      </w:r>
      <w:r>
        <w:rPr>
          <w:rFonts w:ascii="Times New Roman" w:eastAsia="Times New Roman" w:hAnsi="Times New Roman" w:cs="Times New Roman"/>
          <w:color w:val="000000"/>
          <w:sz w:val="28"/>
          <w:szCs w:val="28"/>
        </w:rPr>
        <w:t xml:space="preserve"> купівлі земельної ділянки сільськогосподарського призначення, переданого за письмовим договором між суб’єктом переважного права та особою, якій передається таке право, яка проводиться державним реєстратором </w:t>
      </w:r>
      <w:r>
        <w:rPr>
          <w:rFonts w:ascii="Times New Roman" w:eastAsia="Times New Roman" w:hAnsi="Times New Roman" w:cs="Times New Roman"/>
          <w:b/>
          <w:color w:val="000000"/>
          <w:sz w:val="28"/>
          <w:szCs w:val="28"/>
        </w:rPr>
        <w:t>при сукупності таких умов</w:t>
      </w:r>
      <w:r>
        <w:rPr>
          <w:rFonts w:ascii="Times New Roman" w:eastAsia="Times New Roman" w:hAnsi="Times New Roman" w:cs="Times New Roman"/>
          <w:color w:val="000000"/>
          <w:sz w:val="28"/>
          <w:szCs w:val="28"/>
        </w:rPr>
        <w:t xml:space="preserve">: </w:t>
      </w:r>
    </w:p>
    <w:p w14:paraId="0E795459" w14:textId="77777777" w:rsidR="008609F9" w:rsidRDefault="00AD3E19" w:rsidP="00AD3E19">
      <w:pPr>
        <w:pStyle w:val="10"/>
        <w:widowControl w:val="0"/>
        <w:numPr>
          <w:ilvl w:val="0"/>
          <w:numId w:val="3"/>
        </w:numPr>
        <w:pBdr>
          <w:top w:val="nil"/>
          <w:left w:val="nil"/>
          <w:bottom w:val="nil"/>
          <w:right w:val="nil"/>
          <w:between w:val="nil"/>
        </w:pBdr>
        <w:spacing w:after="120" w:line="288" w:lineRule="auto"/>
        <w:ind w:right="124"/>
        <w:jc w:val="both"/>
        <w:rPr>
          <w:color w:val="000000"/>
        </w:rPr>
      </w:pPr>
      <w:r>
        <w:rPr>
          <w:rFonts w:ascii="Times New Roman" w:eastAsia="Times New Roman" w:hAnsi="Times New Roman" w:cs="Times New Roman"/>
          <w:color w:val="000000"/>
          <w:sz w:val="28"/>
          <w:szCs w:val="28"/>
        </w:rPr>
        <w:t xml:space="preserve">переважне право передане </w:t>
      </w:r>
      <w:r>
        <w:rPr>
          <w:rFonts w:ascii="Times New Roman" w:eastAsia="Times New Roman" w:hAnsi="Times New Roman" w:cs="Times New Roman"/>
          <w:color w:val="000000"/>
          <w:sz w:val="28"/>
          <w:szCs w:val="28"/>
          <w:u w:val="single"/>
        </w:rPr>
        <w:t>за письмовим договором</w:t>
      </w:r>
      <w:r>
        <w:rPr>
          <w:rFonts w:ascii="Times New Roman" w:eastAsia="Times New Roman" w:hAnsi="Times New Roman" w:cs="Times New Roman"/>
          <w:color w:val="000000"/>
          <w:sz w:val="28"/>
          <w:szCs w:val="28"/>
        </w:rPr>
        <w:t xml:space="preserve"> між суб’єктом переважного права та особою, якій передається таке право, </w:t>
      </w:r>
    </w:p>
    <w:p w14:paraId="5FA59C1E" w14:textId="77777777" w:rsidR="008609F9" w:rsidRDefault="00AD3E19" w:rsidP="00AD3E19">
      <w:pPr>
        <w:pStyle w:val="10"/>
        <w:widowControl w:val="0"/>
        <w:numPr>
          <w:ilvl w:val="0"/>
          <w:numId w:val="3"/>
        </w:numPr>
        <w:pBdr>
          <w:top w:val="nil"/>
          <w:left w:val="nil"/>
          <w:bottom w:val="nil"/>
          <w:right w:val="nil"/>
          <w:between w:val="nil"/>
        </w:pBdr>
        <w:spacing w:after="120" w:line="288" w:lineRule="auto"/>
        <w:ind w:right="124"/>
        <w:jc w:val="both"/>
        <w:rPr>
          <w:color w:val="000000"/>
        </w:rPr>
      </w:pPr>
      <w:r>
        <w:rPr>
          <w:rFonts w:ascii="Times New Roman" w:eastAsia="Times New Roman" w:hAnsi="Times New Roman" w:cs="Times New Roman"/>
          <w:color w:val="000000"/>
          <w:sz w:val="28"/>
          <w:szCs w:val="28"/>
          <w:u w:val="single"/>
        </w:rPr>
        <w:t>наявний відкритий розділ у Державному реєстрі прав</w:t>
      </w:r>
      <w:r>
        <w:rPr>
          <w:rFonts w:ascii="Times New Roman" w:eastAsia="Times New Roman" w:hAnsi="Times New Roman" w:cs="Times New Roman"/>
          <w:color w:val="000000"/>
          <w:sz w:val="28"/>
          <w:szCs w:val="28"/>
        </w:rPr>
        <w:t xml:space="preserve"> з присвоєнням реєстраційного номера земельній ділянці, </w:t>
      </w:r>
    </w:p>
    <w:p w14:paraId="6F63172B" w14:textId="77777777" w:rsidR="008609F9" w:rsidRDefault="00AD3E19" w:rsidP="00AD3E19">
      <w:pPr>
        <w:pStyle w:val="10"/>
        <w:widowControl w:val="0"/>
        <w:numPr>
          <w:ilvl w:val="0"/>
          <w:numId w:val="3"/>
        </w:numPr>
        <w:pBdr>
          <w:top w:val="nil"/>
          <w:left w:val="nil"/>
          <w:bottom w:val="nil"/>
          <w:right w:val="nil"/>
          <w:between w:val="nil"/>
        </w:pBdr>
        <w:spacing w:after="120" w:line="288" w:lineRule="auto"/>
        <w:ind w:right="124"/>
        <w:jc w:val="both"/>
        <w:rPr>
          <w:color w:val="000000"/>
        </w:rPr>
      </w:pPr>
      <w:r>
        <w:rPr>
          <w:rFonts w:ascii="Times New Roman" w:eastAsia="Times New Roman" w:hAnsi="Times New Roman" w:cs="Times New Roman"/>
          <w:color w:val="000000"/>
          <w:sz w:val="28"/>
          <w:szCs w:val="28"/>
          <w:u w:val="single"/>
        </w:rPr>
        <w:t>наявна державна реєстрація права оренди на таку земельну ділянку</w:t>
      </w:r>
      <w:r>
        <w:rPr>
          <w:rFonts w:ascii="Times New Roman" w:eastAsia="Times New Roman" w:hAnsi="Times New Roman" w:cs="Times New Roman"/>
          <w:color w:val="000000"/>
          <w:sz w:val="28"/>
          <w:szCs w:val="28"/>
        </w:rPr>
        <w:t>.</w:t>
      </w:r>
    </w:p>
    <w:p w14:paraId="477CB885" w14:textId="77777777" w:rsidR="008609F9" w:rsidRDefault="00AD3E19" w:rsidP="00AD3E19">
      <w:pPr>
        <w:pStyle w:val="10"/>
        <w:widowControl w:val="0"/>
        <w:pBdr>
          <w:top w:val="nil"/>
          <w:left w:val="nil"/>
          <w:bottom w:val="nil"/>
          <w:right w:val="nil"/>
          <w:between w:val="nil"/>
        </w:pBdr>
        <w:spacing w:after="120" w:line="288" w:lineRule="auto"/>
        <w:ind w:right="12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Згідно з частиною другою статті 31</w:t>
      </w:r>
      <w:r>
        <w:rPr>
          <w:rFonts w:ascii="Times New Roman" w:eastAsia="Times New Roman" w:hAnsi="Times New Roman" w:cs="Times New Roman"/>
          <w:color w:val="000000"/>
          <w:sz w:val="28"/>
          <w:szCs w:val="28"/>
          <w:vertAlign w:val="superscript"/>
        </w:rPr>
        <w:t>4</w:t>
      </w:r>
      <w:r>
        <w:rPr>
          <w:rFonts w:ascii="Times New Roman" w:eastAsia="Times New Roman" w:hAnsi="Times New Roman" w:cs="Times New Roman"/>
          <w:color w:val="000000"/>
          <w:sz w:val="28"/>
          <w:szCs w:val="28"/>
        </w:rPr>
        <w:t xml:space="preserve"> Закону 1952 у разі державної реєстрації переважного права купівлі земельної ділянки сільськогосподарського призначення, переданого іншій особі, </w:t>
      </w:r>
      <w:r>
        <w:rPr>
          <w:rFonts w:ascii="Times New Roman" w:eastAsia="Times New Roman" w:hAnsi="Times New Roman" w:cs="Times New Roman"/>
          <w:b/>
          <w:color w:val="000000"/>
          <w:sz w:val="28"/>
          <w:szCs w:val="28"/>
        </w:rPr>
        <w:t xml:space="preserve">державний реєстратор невідкладно після здійснення державної реєстрації </w:t>
      </w:r>
      <w:r>
        <w:rPr>
          <w:rFonts w:ascii="Times New Roman" w:eastAsia="Times New Roman" w:hAnsi="Times New Roman" w:cs="Times New Roman"/>
          <w:b/>
          <w:color w:val="000000"/>
          <w:sz w:val="28"/>
          <w:szCs w:val="28"/>
          <w:u w:val="single"/>
        </w:rPr>
        <w:t>письмово</w:t>
      </w:r>
      <w:r>
        <w:rPr>
          <w:rFonts w:ascii="Times New Roman" w:eastAsia="Times New Roman" w:hAnsi="Times New Roman" w:cs="Times New Roman"/>
          <w:b/>
          <w:color w:val="000000"/>
          <w:sz w:val="28"/>
          <w:szCs w:val="28"/>
        </w:rPr>
        <w:t xml:space="preserve"> повідомляє про таку реєстрацію власника земельної ділянки</w:t>
      </w:r>
      <w:r>
        <w:rPr>
          <w:rFonts w:ascii="Times New Roman" w:eastAsia="Times New Roman" w:hAnsi="Times New Roman" w:cs="Times New Roman"/>
          <w:color w:val="000000"/>
          <w:sz w:val="28"/>
          <w:szCs w:val="28"/>
        </w:rPr>
        <w:t>.</w:t>
      </w:r>
    </w:p>
    <w:p w14:paraId="16BF8F60" w14:textId="77777777" w:rsidR="008609F9" w:rsidRDefault="00AD3E19" w:rsidP="00AD3E19">
      <w:pPr>
        <w:pStyle w:val="10"/>
        <w:pBdr>
          <w:top w:val="nil"/>
          <w:left w:val="nil"/>
          <w:bottom w:val="nil"/>
          <w:right w:val="nil"/>
          <w:between w:val="nil"/>
        </w:pBdr>
        <w:shd w:val="clear" w:color="auto" w:fill="FFFFFF"/>
        <w:spacing w:after="120" w:line="288"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Державна реєстрація припинення переважного права купівлі земельної ділянки сільськогосподарського призначення, зареєстрованого в Державному реєстрі прав, відповідно до пункту 81</w:t>
      </w:r>
      <w:r>
        <w:rPr>
          <w:rFonts w:ascii="Times New Roman" w:eastAsia="Times New Roman" w:hAnsi="Times New Roman" w:cs="Times New Roman"/>
          <w:b/>
          <w:color w:val="000000"/>
          <w:sz w:val="28"/>
          <w:szCs w:val="28"/>
          <w:vertAlign w:val="superscript"/>
        </w:rPr>
        <w:t>7</w:t>
      </w:r>
      <w:r>
        <w:rPr>
          <w:rFonts w:ascii="Times New Roman" w:eastAsia="Times New Roman" w:hAnsi="Times New Roman" w:cs="Times New Roman"/>
          <w:color w:val="000000"/>
          <w:sz w:val="28"/>
          <w:szCs w:val="28"/>
        </w:rPr>
        <w:t xml:space="preserve"> Порядку 1127 проводиться </w:t>
      </w:r>
      <w:r>
        <w:rPr>
          <w:rFonts w:ascii="Times New Roman" w:eastAsia="Times New Roman" w:hAnsi="Times New Roman" w:cs="Times New Roman"/>
          <w:b/>
          <w:color w:val="000000"/>
          <w:sz w:val="28"/>
          <w:szCs w:val="28"/>
          <w:u w:val="single"/>
        </w:rPr>
        <w:t>без подання відповідної заяви</w:t>
      </w:r>
      <w:r>
        <w:rPr>
          <w:rFonts w:ascii="Times New Roman" w:eastAsia="Times New Roman" w:hAnsi="Times New Roman" w:cs="Times New Roman"/>
          <w:color w:val="000000"/>
          <w:sz w:val="28"/>
          <w:szCs w:val="28"/>
        </w:rPr>
        <w:t xml:space="preserve"> про державну реєстрацію припинення обтяження </w:t>
      </w:r>
      <w:r>
        <w:rPr>
          <w:rFonts w:ascii="Times New Roman" w:eastAsia="Times New Roman" w:hAnsi="Times New Roman" w:cs="Times New Roman"/>
          <w:b/>
          <w:color w:val="000000"/>
          <w:sz w:val="28"/>
          <w:szCs w:val="28"/>
          <w:u w:val="single"/>
        </w:rPr>
        <w:t>одночасно</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з державною реєстрацією набуття права власності на земельну ділянку </w:t>
      </w:r>
      <w:r>
        <w:rPr>
          <w:rFonts w:ascii="Times New Roman" w:eastAsia="Times New Roman" w:hAnsi="Times New Roman" w:cs="Times New Roman"/>
          <w:color w:val="000000"/>
          <w:sz w:val="28"/>
          <w:szCs w:val="28"/>
        </w:rPr>
        <w:lastRenderedPageBreak/>
        <w:t>сільськогосподарського призначення за суб’єктом переважного права чи з державною реєстрацією припинення права оренди земельної ділянки сільськогосподарського призначення.</w:t>
      </w:r>
    </w:p>
    <w:p w14:paraId="4DEC0D2C" w14:textId="77777777" w:rsidR="008609F9" w:rsidRDefault="00AD3E19" w:rsidP="00AD3E19">
      <w:pPr>
        <w:pStyle w:val="10"/>
        <w:widowControl w:val="0"/>
        <w:pBdr>
          <w:top w:val="nil"/>
          <w:left w:val="nil"/>
          <w:bottom w:val="nil"/>
          <w:right w:val="nil"/>
          <w:between w:val="nil"/>
        </w:pBdr>
        <w:spacing w:after="120" w:line="288" w:lineRule="auto"/>
        <w:ind w:right="124"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Згідно з частиною п’ятою статті 130</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6"/>
          <w:szCs w:val="26"/>
        </w:rPr>
        <w:t xml:space="preserve"> Земельного кодексу України переважне право купівлі земельної ділянки сільськогосподарського призначення, передане іншій особі, </w:t>
      </w:r>
      <w:r>
        <w:rPr>
          <w:rFonts w:ascii="Times New Roman" w:eastAsia="Times New Roman" w:hAnsi="Times New Roman" w:cs="Times New Roman"/>
          <w:b/>
          <w:color w:val="000000"/>
          <w:sz w:val="26"/>
          <w:szCs w:val="26"/>
        </w:rPr>
        <w:t xml:space="preserve">підлягає державній реєстрації </w:t>
      </w:r>
      <w:r>
        <w:rPr>
          <w:rFonts w:ascii="Times New Roman" w:eastAsia="Times New Roman" w:hAnsi="Times New Roman" w:cs="Times New Roman"/>
          <w:color w:val="000000"/>
          <w:sz w:val="26"/>
          <w:szCs w:val="26"/>
          <w:u w:val="single"/>
        </w:rPr>
        <w:t>в порядку, передбаченому для державної реєстрації обтяжень</w:t>
      </w:r>
      <w:r>
        <w:rPr>
          <w:rFonts w:ascii="Times New Roman" w:eastAsia="Times New Roman" w:hAnsi="Times New Roman" w:cs="Times New Roman"/>
          <w:color w:val="000000"/>
          <w:sz w:val="26"/>
          <w:szCs w:val="26"/>
        </w:rPr>
        <w:t xml:space="preserve"> речових прав на земельні ділянки.</w:t>
      </w:r>
    </w:p>
    <w:p w14:paraId="73C22CC5" w14:textId="77777777" w:rsidR="008609F9" w:rsidRDefault="00AD3E19" w:rsidP="00AD3E19">
      <w:pPr>
        <w:pStyle w:val="10"/>
        <w:widowControl w:val="0"/>
        <w:pBdr>
          <w:top w:val="nil"/>
          <w:left w:val="nil"/>
          <w:bottom w:val="nil"/>
          <w:right w:val="nil"/>
          <w:between w:val="nil"/>
        </w:pBdr>
        <w:spacing w:after="120" w:line="288" w:lineRule="auto"/>
        <w:ind w:right="12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Пунктом 5 частини першої статті 2 Закону 1952 встановлено, що переважне право купівлі земельної ділянки сільськогосподарського призначення, передане іншій особі на підставі відповідного правочину, для цілей цього Закону </w:t>
      </w:r>
      <w:r>
        <w:rPr>
          <w:rFonts w:ascii="Times New Roman" w:eastAsia="Times New Roman" w:hAnsi="Times New Roman" w:cs="Times New Roman"/>
          <w:b/>
          <w:color w:val="000000"/>
          <w:sz w:val="28"/>
          <w:szCs w:val="28"/>
        </w:rPr>
        <w:t>вважається обтяженням</w:t>
      </w:r>
      <w:r>
        <w:rPr>
          <w:rFonts w:ascii="Times New Roman" w:eastAsia="Times New Roman" w:hAnsi="Times New Roman" w:cs="Times New Roman"/>
          <w:color w:val="000000"/>
          <w:sz w:val="28"/>
          <w:szCs w:val="28"/>
        </w:rPr>
        <w:t>.</w:t>
      </w:r>
    </w:p>
    <w:p w14:paraId="7B3C6EF5" w14:textId="77777777" w:rsidR="008609F9" w:rsidRDefault="00AD3E19" w:rsidP="00AD3E19">
      <w:pPr>
        <w:pStyle w:val="10"/>
        <w:pBdr>
          <w:top w:val="nil"/>
          <w:left w:val="nil"/>
          <w:bottom w:val="nil"/>
          <w:right w:val="nil"/>
          <w:between w:val="nil"/>
        </w:pBdr>
        <w:shd w:val="clear" w:color="auto" w:fill="FFFFFF"/>
        <w:spacing w:after="120" w:line="288"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Заявником у разі державної реєстрації переходу переважного права на купівлю земельної ділянки відповідно до пункту 3 частини першої статті 2 Закону 1952 є суб’єкт переважного права купівлі земельної ділянки сільськогосподарського призначення, який передав таке право іншій особі.</w:t>
      </w:r>
    </w:p>
    <w:p w14:paraId="5879B4B3" w14:textId="77777777" w:rsidR="008609F9" w:rsidRDefault="00AD3E19" w:rsidP="00AD3E19">
      <w:pPr>
        <w:pStyle w:val="10"/>
        <w:widowControl w:val="0"/>
        <w:numPr>
          <w:ilvl w:val="0"/>
          <w:numId w:val="2"/>
        </w:numPr>
        <w:pBdr>
          <w:top w:val="nil"/>
          <w:left w:val="nil"/>
          <w:bottom w:val="nil"/>
          <w:right w:val="nil"/>
          <w:between w:val="nil"/>
        </w:pBdr>
        <w:spacing w:after="120" w:line="288" w:lineRule="auto"/>
        <w:ind w:left="0" w:right="124"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 xml:space="preserve">Порядок державної реєстрація </w:t>
      </w:r>
      <w:r>
        <w:rPr>
          <w:rFonts w:ascii="Times New Roman" w:eastAsia="Times New Roman" w:hAnsi="Times New Roman" w:cs="Times New Roman"/>
          <w:b/>
          <w:color w:val="000000"/>
          <w:sz w:val="28"/>
          <w:szCs w:val="28"/>
        </w:rPr>
        <w:t xml:space="preserve">наміру власника </w:t>
      </w:r>
      <w:r>
        <w:rPr>
          <w:rFonts w:ascii="Times New Roman" w:eastAsia="Times New Roman" w:hAnsi="Times New Roman" w:cs="Times New Roman"/>
          <w:color w:val="000000"/>
          <w:sz w:val="28"/>
          <w:szCs w:val="28"/>
        </w:rPr>
        <w:t>земельної ділянки сільськогосподарського призначення щодо продажу земельної ділянки, яка передбачена частиною третьою статті 130</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xml:space="preserve"> Земельного кодексу України, врегульовано пунктом 81</w:t>
      </w:r>
      <w:r>
        <w:rPr>
          <w:rFonts w:ascii="Times New Roman" w:eastAsia="Times New Roman" w:hAnsi="Times New Roman" w:cs="Times New Roman"/>
          <w:b/>
          <w:color w:val="000000"/>
          <w:sz w:val="28"/>
          <w:szCs w:val="28"/>
          <w:vertAlign w:val="superscript"/>
        </w:rPr>
        <w:t>8</w:t>
      </w:r>
      <w:r>
        <w:rPr>
          <w:rFonts w:ascii="Times New Roman" w:eastAsia="Times New Roman" w:hAnsi="Times New Roman" w:cs="Times New Roman"/>
          <w:color w:val="000000"/>
          <w:sz w:val="28"/>
          <w:szCs w:val="28"/>
        </w:rPr>
        <w:t xml:space="preserve"> Порядку 1127. Така державна реєстрація проводиться </w:t>
      </w:r>
      <w:r>
        <w:rPr>
          <w:rFonts w:ascii="Times New Roman" w:eastAsia="Times New Roman" w:hAnsi="Times New Roman" w:cs="Times New Roman"/>
          <w:b/>
          <w:color w:val="000000"/>
          <w:sz w:val="28"/>
          <w:szCs w:val="28"/>
        </w:rPr>
        <w:t>виключно з поданням власником такої земельної ділянки проекту відповідного договору та за наявності відкритого розділу у Державному реєстрі прав з присвоєнням реєстраційного номера земельній ділянці</w:t>
      </w:r>
      <w:r>
        <w:rPr>
          <w:rFonts w:ascii="Times New Roman" w:eastAsia="Times New Roman" w:hAnsi="Times New Roman" w:cs="Times New Roman"/>
          <w:color w:val="000000"/>
          <w:sz w:val="28"/>
          <w:szCs w:val="28"/>
        </w:rPr>
        <w:t>.</w:t>
      </w:r>
    </w:p>
    <w:p w14:paraId="50160F11" w14:textId="77777777" w:rsidR="008609F9" w:rsidRDefault="00AD3E19" w:rsidP="00AD3E19">
      <w:pPr>
        <w:pStyle w:val="10"/>
        <w:pBdr>
          <w:top w:val="nil"/>
          <w:left w:val="nil"/>
          <w:bottom w:val="nil"/>
          <w:right w:val="nil"/>
          <w:between w:val="nil"/>
        </w:pBdr>
        <w:shd w:val="clear" w:color="auto" w:fill="FFFFFF"/>
        <w:spacing w:after="120" w:line="288"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Державна реєстрація припинення наміру власника земельної ділянки сільськогосподарського призначення щодо продажу земельної ділянки проводиться </w:t>
      </w:r>
      <w:r>
        <w:rPr>
          <w:rFonts w:ascii="Times New Roman" w:eastAsia="Times New Roman" w:hAnsi="Times New Roman" w:cs="Times New Roman"/>
          <w:b/>
          <w:color w:val="000000"/>
          <w:sz w:val="28"/>
          <w:szCs w:val="28"/>
          <w:u w:val="single"/>
        </w:rPr>
        <w:t>без подання відповідної заяви</w:t>
      </w:r>
      <w:r>
        <w:rPr>
          <w:rFonts w:ascii="Times New Roman" w:eastAsia="Times New Roman" w:hAnsi="Times New Roman" w:cs="Times New Roman"/>
          <w:color w:val="000000"/>
          <w:sz w:val="28"/>
          <w:szCs w:val="28"/>
        </w:rPr>
        <w:t xml:space="preserve"> про державну реєстрацію припинення обтяження </w:t>
      </w:r>
      <w:r>
        <w:rPr>
          <w:rFonts w:ascii="Times New Roman" w:eastAsia="Times New Roman" w:hAnsi="Times New Roman" w:cs="Times New Roman"/>
          <w:b/>
          <w:color w:val="000000"/>
          <w:sz w:val="28"/>
          <w:szCs w:val="28"/>
          <w:u w:val="single"/>
        </w:rPr>
        <w:t>одночасно</w:t>
      </w:r>
      <w:r>
        <w:rPr>
          <w:rFonts w:ascii="Times New Roman" w:eastAsia="Times New Roman" w:hAnsi="Times New Roman" w:cs="Times New Roman"/>
          <w:color w:val="000000"/>
          <w:sz w:val="28"/>
          <w:szCs w:val="28"/>
        </w:rPr>
        <w:t xml:space="preserve"> з державною реєстрацією набуття новим власником права власності на земельну ділянку сільськогосподарського призначення чи з державною реєстрацією нового наміру такого власника земельної ділянки сільськогосподарського призначення щодо продажу земельної ділянки.</w:t>
      </w:r>
    </w:p>
    <w:p w14:paraId="794CE96C" w14:textId="77777777" w:rsidR="008609F9" w:rsidRDefault="00AD3E19" w:rsidP="00AD3E19">
      <w:pPr>
        <w:pStyle w:val="10"/>
        <w:widowControl w:val="0"/>
        <w:pBdr>
          <w:top w:val="nil"/>
          <w:left w:val="nil"/>
          <w:bottom w:val="nil"/>
          <w:right w:val="nil"/>
          <w:between w:val="nil"/>
        </w:pBdr>
        <w:spacing w:after="120" w:line="288" w:lineRule="auto"/>
        <w:ind w:right="12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Згідно з частиною першою статті 31</w:t>
      </w:r>
      <w:r>
        <w:rPr>
          <w:rFonts w:ascii="Times New Roman" w:eastAsia="Times New Roman" w:hAnsi="Times New Roman" w:cs="Times New Roman"/>
          <w:color w:val="000000"/>
          <w:sz w:val="28"/>
          <w:szCs w:val="28"/>
          <w:vertAlign w:val="superscript"/>
        </w:rPr>
        <w:t>4</w:t>
      </w:r>
      <w:r>
        <w:rPr>
          <w:rFonts w:ascii="Times New Roman" w:eastAsia="Times New Roman" w:hAnsi="Times New Roman" w:cs="Times New Roman"/>
          <w:color w:val="000000"/>
          <w:sz w:val="28"/>
          <w:szCs w:val="28"/>
        </w:rPr>
        <w:t xml:space="preserve"> Закону 1952 у разі </w:t>
      </w:r>
      <w:r>
        <w:rPr>
          <w:rFonts w:ascii="Times New Roman" w:eastAsia="Times New Roman" w:hAnsi="Times New Roman" w:cs="Times New Roman"/>
          <w:color w:val="000000"/>
          <w:sz w:val="28"/>
          <w:szCs w:val="28"/>
          <w:highlight w:val="white"/>
        </w:rPr>
        <w:t xml:space="preserve">державної реєстрації наміру власника земельної ділянки сільськогосподарського призначення, щодо якої встановлене переважне право її купівлі, продати її особі, яка не є суб’єктом такого переважного права, державний реєстратор </w:t>
      </w:r>
      <w:r>
        <w:rPr>
          <w:rFonts w:ascii="Times New Roman" w:eastAsia="Times New Roman" w:hAnsi="Times New Roman" w:cs="Times New Roman"/>
          <w:b/>
          <w:color w:val="000000"/>
          <w:sz w:val="28"/>
          <w:szCs w:val="28"/>
          <w:highlight w:val="white"/>
        </w:rPr>
        <w:t xml:space="preserve">невідкладно після здійснення державної реєстрації </w:t>
      </w:r>
      <w:r>
        <w:rPr>
          <w:rFonts w:ascii="Times New Roman" w:eastAsia="Times New Roman" w:hAnsi="Times New Roman" w:cs="Times New Roman"/>
          <w:b/>
          <w:color w:val="000000"/>
          <w:sz w:val="28"/>
          <w:szCs w:val="28"/>
          <w:highlight w:val="white"/>
          <w:u w:val="single"/>
        </w:rPr>
        <w:t>письмово</w:t>
      </w:r>
      <w:r>
        <w:rPr>
          <w:rFonts w:ascii="Times New Roman" w:eastAsia="Times New Roman" w:hAnsi="Times New Roman" w:cs="Times New Roman"/>
          <w:b/>
          <w:color w:val="000000"/>
          <w:sz w:val="28"/>
          <w:szCs w:val="28"/>
          <w:highlight w:val="white"/>
        </w:rPr>
        <w:t xml:space="preserve"> повідомляє про таку реєстрацію суб’єкта переважного права купівлі земельної </w:t>
      </w:r>
      <w:r>
        <w:rPr>
          <w:rFonts w:ascii="Times New Roman" w:eastAsia="Times New Roman" w:hAnsi="Times New Roman" w:cs="Times New Roman"/>
          <w:b/>
          <w:color w:val="000000"/>
          <w:sz w:val="28"/>
          <w:szCs w:val="28"/>
          <w:highlight w:val="white"/>
        </w:rPr>
        <w:lastRenderedPageBreak/>
        <w:t>ділянки</w:t>
      </w:r>
      <w:r>
        <w:rPr>
          <w:rFonts w:ascii="Times New Roman" w:eastAsia="Times New Roman" w:hAnsi="Times New Roman" w:cs="Times New Roman"/>
          <w:color w:val="000000"/>
          <w:sz w:val="28"/>
          <w:szCs w:val="28"/>
        </w:rPr>
        <w:t>.</w:t>
      </w:r>
    </w:p>
    <w:p w14:paraId="16A3C3CE" w14:textId="77777777" w:rsidR="008609F9" w:rsidRDefault="00AD3E19" w:rsidP="00AD3E19">
      <w:pPr>
        <w:pStyle w:val="10"/>
        <w:widowControl w:val="0"/>
        <w:pBdr>
          <w:top w:val="nil"/>
          <w:left w:val="nil"/>
          <w:bottom w:val="nil"/>
          <w:right w:val="nil"/>
          <w:between w:val="nil"/>
        </w:pBdr>
        <w:spacing w:after="120" w:line="288" w:lineRule="auto"/>
        <w:ind w:right="12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Відповідно до пункту 5 частини першої статті 2 Закону 1952 намір власника земельної ділянки сільськогосподарського призначення, щодо якої встановлено переважне право її купівлі, продати її особі, яка не є суб’єктом такого переважного права, для цілей цього Закону </w:t>
      </w:r>
      <w:r>
        <w:rPr>
          <w:rFonts w:ascii="Times New Roman" w:eastAsia="Times New Roman" w:hAnsi="Times New Roman" w:cs="Times New Roman"/>
          <w:b/>
          <w:color w:val="000000"/>
          <w:sz w:val="28"/>
          <w:szCs w:val="28"/>
        </w:rPr>
        <w:t>вважається обтяженням</w:t>
      </w:r>
      <w:r>
        <w:rPr>
          <w:rFonts w:ascii="Times New Roman" w:eastAsia="Times New Roman" w:hAnsi="Times New Roman" w:cs="Times New Roman"/>
          <w:color w:val="000000"/>
          <w:sz w:val="28"/>
          <w:szCs w:val="28"/>
        </w:rPr>
        <w:t>.</w:t>
      </w:r>
    </w:p>
    <w:p w14:paraId="239B7B26" w14:textId="77777777" w:rsidR="008609F9" w:rsidRDefault="00AD3E19" w:rsidP="00AD3E19">
      <w:pPr>
        <w:pStyle w:val="10"/>
        <w:widowControl w:val="0"/>
        <w:numPr>
          <w:ilvl w:val="0"/>
          <w:numId w:val="2"/>
        </w:numPr>
        <w:pBdr>
          <w:top w:val="nil"/>
          <w:left w:val="nil"/>
          <w:bottom w:val="nil"/>
          <w:right w:val="nil"/>
          <w:between w:val="nil"/>
        </w:pBdr>
        <w:spacing w:after="120" w:line="288" w:lineRule="auto"/>
        <w:ind w:left="0" w:right="124"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Відповідно до нового пункту </w:t>
      </w:r>
      <w:r>
        <w:rPr>
          <w:rFonts w:ascii="Times New Roman" w:eastAsia="Times New Roman" w:hAnsi="Times New Roman" w:cs="Times New Roman"/>
          <w:color w:val="000000"/>
          <w:sz w:val="28"/>
          <w:szCs w:val="28"/>
          <w:highlight w:val="white"/>
        </w:rPr>
        <w:t>81</w:t>
      </w:r>
      <w:r>
        <w:rPr>
          <w:rFonts w:ascii="Times New Roman" w:eastAsia="Times New Roman" w:hAnsi="Times New Roman" w:cs="Times New Roman"/>
          <w:b/>
          <w:color w:val="000000"/>
          <w:sz w:val="28"/>
          <w:szCs w:val="28"/>
          <w:highlight w:val="white"/>
          <w:vertAlign w:val="superscript"/>
        </w:rPr>
        <w:t>9</w:t>
      </w:r>
      <w:r>
        <w:rPr>
          <w:rFonts w:ascii="Times New Roman" w:eastAsia="Times New Roman" w:hAnsi="Times New Roman" w:cs="Times New Roman"/>
          <w:color w:val="000000"/>
          <w:sz w:val="28"/>
          <w:szCs w:val="28"/>
          <w:highlight w:val="white"/>
        </w:rPr>
        <w:t xml:space="preserve"> Порядку 1127 державна реєстрація </w:t>
      </w:r>
      <w:r>
        <w:rPr>
          <w:rFonts w:ascii="Times New Roman" w:eastAsia="Times New Roman" w:hAnsi="Times New Roman" w:cs="Times New Roman"/>
          <w:color w:val="000000"/>
          <w:sz w:val="28"/>
          <w:szCs w:val="28"/>
          <w:highlight w:val="white"/>
          <w:u w:val="single"/>
        </w:rPr>
        <w:t>права комунальної власності</w:t>
      </w:r>
      <w:r>
        <w:rPr>
          <w:rFonts w:ascii="Times New Roman" w:eastAsia="Times New Roman" w:hAnsi="Times New Roman" w:cs="Times New Roman"/>
          <w:color w:val="000000"/>
          <w:sz w:val="28"/>
          <w:szCs w:val="28"/>
          <w:highlight w:val="white"/>
        </w:rPr>
        <w:t xml:space="preserve"> на земельні ділянки державної власності, що розташовані за межами населених пунктів і право державної власності на які зареєстроване у Державному реєстрі прав, </w:t>
      </w:r>
      <w:r>
        <w:rPr>
          <w:rFonts w:ascii="Times New Roman" w:eastAsia="Times New Roman" w:hAnsi="Times New Roman" w:cs="Times New Roman"/>
          <w:b/>
          <w:color w:val="000000"/>
          <w:sz w:val="28"/>
          <w:szCs w:val="28"/>
          <w:highlight w:val="white"/>
        </w:rPr>
        <w:t>у випадках, передбачених пунктом 24 розділу X «Перехідні положення» Земельного кодексу України</w:t>
      </w:r>
      <w:r>
        <w:rPr>
          <w:rFonts w:ascii="Times New Roman" w:eastAsia="Times New Roman" w:hAnsi="Times New Roman" w:cs="Times New Roman"/>
          <w:color w:val="000000"/>
          <w:sz w:val="28"/>
          <w:szCs w:val="28"/>
          <w:highlight w:val="white"/>
        </w:rPr>
        <w:t>, проводиться на підставі Закону України від 28 квітня 2021 р. № 1423-IX «Про внесення змін до деяких законодавчих актів України щодо вдосконалення системи управління та дерегуляції у сфері земельних відносин».</w:t>
      </w:r>
    </w:p>
    <w:p w14:paraId="1ED014F5" w14:textId="77777777" w:rsidR="008609F9" w:rsidRDefault="00AD3E19" w:rsidP="00AD3E19">
      <w:pPr>
        <w:pStyle w:val="10"/>
        <w:widowControl w:val="0"/>
        <w:pBdr>
          <w:top w:val="nil"/>
          <w:left w:val="nil"/>
          <w:bottom w:val="nil"/>
          <w:right w:val="nil"/>
          <w:between w:val="nil"/>
        </w:pBdr>
        <w:spacing w:after="120" w:line="288" w:lineRule="auto"/>
        <w:ind w:right="124" w:firstLine="708"/>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Пунктом 24 розділу X «Перехідні положення» Земельного кодексу України визначено перелік земель, які з дня набрання ним чинності, а саме з 1 липня 2021 року, вважаються землями державної власності та землями комунальної власності територіальних громад. Пунктом 24 розділ X Земельного кодексу України доповнено Законом 1423.</w:t>
      </w:r>
    </w:p>
    <w:p w14:paraId="2FC0BEAA" w14:textId="77777777" w:rsidR="008609F9" w:rsidRDefault="008609F9" w:rsidP="00AD3E19">
      <w:pPr>
        <w:pStyle w:val="10"/>
        <w:widowControl w:val="0"/>
        <w:pBdr>
          <w:top w:val="nil"/>
          <w:left w:val="nil"/>
          <w:bottom w:val="nil"/>
          <w:right w:val="nil"/>
          <w:between w:val="nil"/>
        </w:pBdr>
        <w:spacing w:after="120" w:line="288" w:lineRule="auto"/>
        <w:ind w:right="124" w:firstLine="708"/>
        <w:jc w:val="both"/>
        <w:rPr>
          <w:rFonts w:ascii="Times New Roman" w:eastAsia="Times New Roman" w:hAnsi="Times New Roman" w:cs="Times New Roman"/>
          <w:color w:val="000000"/>
          <w:sz w:val="28"/>
          <w:szCs w:val="28"/>
        </w:rPr>
      </w:pPr>
    </w:p>
    <w:p w14:paraId="105F5A6D" w14:textId="77777777" w:rsidR="008609F9" w:rsidRDefault="00AD3E19" w:rsidP="00AD3E19">
      <w:pPr>
        <w:pStyle w:val="10"/>
        <w:pBdr>
          <w:top w:val="nil"/>
          <w:left w:val="nil"/>
          <w:bottom w:val="nil"/>
          <w:right w:val="nil"/>
          <w:between w:val="nil"/>
        </w:pBd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Зміни до Порядку ведення </w:t>
      </w:r>
    </w:p>
    <w:p w14:paraId="351CB2D5" w14:textId="77777777" w:rsidR="008609F9" w:rsidRDefault="00AD3E19" w:rsidP="00AD3E19">
      <w:pPr>
        <w:pStyle w:val="10"/>
        <w:pBdr>
          <w:top w:val="nil"/>
          <w:left w:val="nil"/>
          <w:bottom w:val="nil"/>
          <w:right w:val="nil"/>
          <w:between w:val="nil"/>
        </w:pBd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Державного реєстру речових прав на нерухоме майно, </w:t>
      </w:r>
    </w:p>
    <w:p w14:paraId="290567CD" w14:textId="77777777" w:rsidR="008609F9" w:rsidRDefault="00AD3E19" w:rsidP="00AD3E19">
      <w:pPr>
        <w:pStyle w:val="10"/>
        <w:pBdr>
          <w:top w:val="nil"/>
          <w:left w:val="nil"/>
          <w:bottom w:val="nil"/>
          <w:right w:val="nil"/>
          <w:between w:val="nil"/>
        </w:pBd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затвердженого постановою Кабінету Міністрів України </w:t>
      </w:r>
      <w:r>
        <w:rPr>
          <w:rFonts w:ascii="Times New Roman" w:eastAsia="Times New Roman" w:hAnsi="Times New Roman" w:cs="Times New Roman"/>
          <w:sz w:val="28"/>
          <w:szCs w:val="28"/>
        </w:rPr>
        <w:br/>
        <w:t>від 26 жовтня 2011 року № 1141</w:t>
      </w:r>
    </w:p>
    <w:p w14:paraId="4F6BF5D1" w14:textId="77777777" w:rsidR="008609F9" w:rsidRDefault="00AD3E19" w:rsidP="00AD3E19">
      <w:pPr>
        <w:pStyle w:val="10"/>
        <w:pBdr>
          <w:top w:val="nil"/>
          <w:left w:val="nil"/>
          <w:bottom w:val="nil"/>
          <w:right w:val="nil"/>
          <w:between w:val="nil"/>
        </w:pBdr>
        <w:spacing w:after="0" w:line="288" w:lineRule="auto"/>
        <w:jc w:val="center"/>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(в редакції постанови Кабінету Міністрів України</w:t>
      </w:r>
    </w:p>
    <w:p w14:paraId="7BC244AA" w14:textId="77777777" w:rsidR="008609F9" w:rsidRDefault="00AD3E19" w:rsidP="00AD3E19">
      <w:pPr>
        <w:pStyle w:val="10"/>
        <w:pBdr>
          <w:top w:val="nil"/>
          <w:left w:val="nil"/>
          <w:bottom w:val="nil"/>
          <w:right w:val="nil"/>
          <w:between w:val="nil"/>
        </w:pBd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highlight w:val="white"/>
        </w:rPr>
        <w:t>від 6 червня 2018 року № 484)</w:t>
      </w:r>
    </w:p>
    <w:p w14:paraId="66D1239E" w14:textId="77777777" w:rsidR="008609F9" w:rsidRDefault="00AD3E19" w:rsidP="00AD3E19">
      <w:pPr>
        <w:pStyle w:val="10"/>
        <w:pBdr>
          <w:top w:val="nil"/>
          <w:left w:val="nil"/>
          <w:bottom w:val="nil"/>
          <w:right w:val="nil"/>
          <w:between w:val="nil"/>
        </w:pBdr>
        <w:spacing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5059F7" w14:textId="77777777" w:rsidR="008609F9" w:rsidRDefault="00AD3E19" w:rsidP="00AD3E19">
      <w:pPr>
        <w:pStyle w:val="10"/>
        <w:numPr>
          <w:ilvl w:val="0"/>
          <w:numId w:val="1"/>
        </w:numPr>
        <w:pBdr>
          <w:top w:val="nil"/>
          <w:left w:val="nil"/>
          <w:bottom w:val="nil"/>
          <w:right w:val="nil"/>
          <w:between w:val="nil"/>
        </w:pBdr>
        <w:spacing w:after="120" w:line="288" w:lineRule="auto"/>
        <w:ind w:left="0" w:firstLine="851"/>
        <w:jc w:val="both"/>
        <w:rPr>
          <w:rFonts w:ascii="Times New Roman" w:eastAsia="Times New Roman" w:hAnsi="Times New Roman" w:cs="Times New Roman"/>
          <w:sz w:val="28"/>
          <w:szCs w:val="28"/>
        </w:rPr>
      </w:pPr>
      <w:bookmarkStart w:id="3" w:name="_2s8eyo1" w:colFirst="0" w:colLast="0"/>
      <w:bookmarkEnd w:id="3"/>
      <w:r>
        <w:rPr>
          <w:rFonts w:ascii="Times New Roman" w:eastAsia="Times New Roman" w:hAnsi="Times New Roman" w:cs="Times New Roman"/>
          <w:sz w:val="28"/>
          <w:szCs w:val="28"/>
        </w:rPr>
        <w:t>У пункті 31 Порядку 1141 внесено зміни до підпункту 2, а також пункт доповнено новим підпунктом 5</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xml:space="preserve">, з урахуванням яких до Державного реєстру прав </w:t>
      </w:r>
      <w:r>
        <w:rPr>
          <w:rFonts w:ascii="Times New Roman" w:eastAsia="Times New Roman" w:hAnsi="Times New Roman" w:cs="Times New Roman"/>
          <w:sz w:val="28"/>
          <w:szCs w:val="28"/>
          <w:highlight w:val="white"/>
        </w:rPr>
        <w:t>про інше речове право, похідне від права власності,</w:t>
      </w:r>
      <w:r>
        <w:rPr>
          <w:rFonts w:ascii="Times New Roman" w:eastAsia="Times New Roman" w:hAnsi="Times New Roman" w:cs="Times New Roman"/>
          <w:sz w:val="28"/>
          <w:szCs w:val="28"/>
        </w:rPr>
        <w:t xml:space="preserve"> серед іншого </w:t>
      </w:r>
      <w:r>
        <w:rPr>
          <w:rFonts w:ascii="Times New Roman" w:eastAsia="Times New Roman" w:hAnsi="Times New Roman" w:cs="Times New Roman"/>
          <w:sz w:val="28"/>
          <w:szCs w:val="28"/>
          <w:highlight w:val="white"/>
        </w:rPr>
        <w:t xml:space="preserve">вносяться відомості </w:t>
      </w:r>
      <w:r>
        <w:rPr>
          <w:rFonts w:ascii="Times New Roman" w:eastAsia="Times New Roman" w:hAnsi="Times New Roman" w:cs="Times New Roman"/>
          <w:sz w:val="28"/>
          <w:szCs w:val="28"/>
        </w:rPr>
        <w:t xml:space="preserve">про </w:t>
      </w:r>
      <w:r>
        <w:rPr>
          <w:rFonts w:ascii="Times New Roman" w:eastAsia="Times New Roman" w:hAnsi="Times New Roman" w:cs="Times New Roman"/>
          <w:sz w:val="28"/>
          <w:szCs w:val="28"/>
          <w:highlight w:val="white"/>
        </w:rPr>
        <w:t>вид речового права</w:t>
      </w:r>
      <w:r>
        <w:rPr>
          <w:rFonts w:ascii="Times New Roman" w:eastAsia="Times New Roman" w:hAnsi="Times New Roman" w:cs="Times New Roman"/>
          <w:b/>
          <w:sz w:val="28"/>
          <w:szCs w:val="28"/>
          <w:highlight w:val="white"/>
        </w:rPr>
        <w:t>, похідного від права власності</w:t>
      </w:r>
      <w:r>
        <w:rPr>
          <w:rFonts w:ascii="Times New Roman" w:eastAsia="Times New Roman" w:hAnsi="Times New Roman" w:cs="Times New Roman"/>
          <w:sz w:val="28"/>
          <w:szCs w:val="28"/>
        </w:rPr>
        <w:t xml:space="preserve">, а також </w:t>
      </w:r>
      <w:r>
        <w:rPr>
          <w:rFonts w:ascii="Times New Roman" w:eastAsia="Times New Roman" w:hAnsi="Times New Roman" w:cs="Times New Roman"/>
          <w:b/>
          <w:sz w:val="28"/>
          <w:szCs w:val="28"/>
          <w:highlight w:val="white"/>
        </w:rPr>
        <w:t xml:space="preserve">номер відомостей про оренду земельної ділянки чи про </w:t>
      </w:r>
      <w:r>
        <w:rPr>
          <w:rFonts w:ascii="Times New Roman" w:eastAsia="Times New Roman" w:hAnsi="Times New Roman" w:cs="Times New Roman"/>
          <w:b/>
          <w:sz w:val="28"/>
          <w:szCs w:val="28"/>
        </w:rPr>
        <w:t>право користування чужою земельною ділянкою для сільськогосподарських потреб (емфітевзис)</w:t>
      </w:r>
      <w:r>
        <w:rPr>
          <w:rFonts w:ascii="Times New Roman" w:eastAsia="Times New Roman" w:hAnsi="Times New Roman" w:cs="Times New Roman"/>
          <w:b/>
          <w:sz w:val="28"/>
          <w:szCs w:val="28"/>
          <w:highlight w:val="white"/>
        </w:rPr>
        <w:t xml:space="preserve"> (у разі державної реєстрації суборенди земельної ділянки чи державної реєстрації оренди земельної ділянки, набутої на підставі договору, укладеного з </w:t>
      </w:r>
      <w:proofErr w:type="spellStart"/>
      <w:r>
        <w:rPr>
          <w:rFonts w:ascii="Times New Roman" w:eastAsia="Times New Roman" w:hAnsi="Times New Roman" w:cs="Times New Roman"/>
          <w:b/>
          <w:sz w:val="28"/>
          <w:szCs w:val="28"/>
          <w:highlight w:val="white"/>
        </w:rPr>
        <w:t>емфітевтом</w:t>
      </w:r>
      <w:proofErr w:type="spellEnd"/>
      <w:r>
        <w:rPr>
          <w:rFonts w:ascii="Times New Roman" w:eastAsia="Times New Roman" w:hAnsi="Times New Roman" w:cs="Times New Roman"/>
          <w:b/>
          <w:sz w:val="28"/>
          <w:szCs w:val="28"/>
          <w:highlight w:val="white"/>
        </w:rPr>
        <w:t>).</w:t>
      </w:r>
    </w:p>
    <w:p w14:paraId="25980BFC" w14:textId="77777777" w:rsidR="008609F9" w:rsidRDefault="00AD3E19" w:rsidP="00AD3E19">
      <w:pPr>
        <w:pStyle w:val="10"/>
        <w:numPr>
          <w:ilvl w:val="0"/>
          <w:numId w:val="1"/>
        </w:numPr>
        <w:pBdr>
          <w:top w:val="nil"/>
          <w:left w:val="nil"/>
          <w:bottom w:val="nil"/>
          <w:right w:val="nil"/>
          <w:between w:val="nil"/>
        </w:pBdr>
        <w:spacing w:after="120" w:line="288"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Пункт 32 викладено в новій редакції, якою передбачено, що до Державного реєстру прав відомості про обтяжувача вносяться </w:t>
      </w:r>
      <w:r>
        <w:rPr>
          <w:rFonts w:ascii="Times New Roman" w:eastAsia="Times New Roman" w:hAnsi="Times New Roman" w:cs="Times New Roman"/>
          <w:b/>
          <w:sz w:val="28"/>
          <w:szCs w:val="28"/>
        </w:rPr>
        <w:t>крім випадків, передбачених цим пунктом</w:t>
      </w:r>
      <w:r>
        <w:rPr>
          <w:rFonts w:ascii="Times New Roman" w:eastAsia="Times New Roman" w:hAnsi="Times New Roman" w:cs="Times New Roman"/>
          <w:sz w:val="28"/>
          <w:szCs w:val="28"/>
        </w:rPr>
        <w:t>. До змін відомості про обтяжувача до обтяження речового права вносилися у всіх випадках державної реєстрації обтяжень.</w:t>
      </w:r>
    </w:p>
    <w:p w14:paraId="55107F50" w14:textId="77777777" w:rsidR="008609F9" w:rsidRDefault="00AD3E19" w:rsidP="00AD3E19">
      <w:pPr>
        <w:pStyle w:val="10"/>
        <w:numPr>
          <w:ilvl w:val="0"/>
          <w:numId w:val="1"/>
        </w:numPr>
        <w:pBdr>
          <w:top w:val="nil"/>
          <w:left w:val="nil"/>
          <w:bottom w:val="nil"/>
          <w:right w:val="nil"/>
          <w:between w:val="nil"/>
        </w:pBdr>
        <w:spacing w:after="120" w:line="288"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32 містить наступні випадки, коли відомості про обтяжувача  не вносяться до Державного реєстру прав під час державної реєстрації обтяжень, натомість вносяться відомості про іншу особу (в обсязі, передбаченому підпунктом 1 пункту 30 цього Порядку):</w:t>
      </w:r>
    </w:p>
    <w:p w14:paraId="74F11433" w14:textId="77777777" w:rsidR="008609F9" w:rsidRDefault="00AD3E19" w:rsidP="00AD3E19">
      <w:pPr>
        <w:pStyle w:val="10"/>
        <w:numPr>
          <w:ilvl w:val="0"/>
          <w:numId w:val="3"/>
        </w:numPr>
        <w:pBdr>
          <w:top w:val="nil"/>
          <w:left w:val="nil"/>
          <w:bottom w:val="nil"/>
          <w:right w:val="nil"/>
          <w:between w:val="nil"/>
        </w:pBdr>
        <w:shd w:val="clear" w:color="auto" w:fill="FFFFFF"/>
        <w:spacing w:after="120" w:line="288" w:lineRule="auto"/>
        <w:jc w:val="both"/>
        <w:rPr>
          <w:color w:val="000000"/>
        </w:rPr>
      </w:pPr>
      <w:r>
        <w:rPr>
          <w:rFonts w:ascii="Times New Roman" w:eastAsia="Times New Roman" w:hAnsi="Times New Roman" w:cs="Times New Roman"/>
          <w:color w:val="000000"/>
          <w:sz w:val="28"/>
          <w:szCs w:val="28"/>
        </w:rPr>
        <w:t xml:space="preserve">у разі державної реєстрації вимоги нотаріального посвідчення договору, предметом якого є нерухоме майно, до Державного реєстру прав замість відомостей про обтяжувача вносяться </w:t>
      </w:r>
      <w:r>
        <w:rPr>
          <w:rFonts w:ascii="Times New Roman" w:eastAsia="Times New Roman" w:hAnsi="Times New Roman" w:cs="Times New Roman"/>
          <w:b/>
          <w:color w:val="000000"/>
          <w:sz w:val="28"/>
          <w:szCs w:val="28"/>
        </w:rPr>
        <w:t>відомості про власника нерухомого майна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яким встановлено таку заборону</w:t>
      </w:r>
      <w:r>
        <w:rPr>
          <w:rFonts w:ascii="Times New Roman" w:eastAsia="Times New Roman" w:hAnsi="Times New Roman" w:cs="Times New Roman"/>
          <w:color w:val="000000"/>
          <w:sz w:val="28"/>
          <w:szCs w:val="28"/>
        </w:rPr>
        <w:t>;</w:t>
      </w:r>
    </w:p>
    <w:p w14:paraId="5FA0D732" w14:textId="77777777" w:rsidR="008609F9" w:rsidRDefault="00AD3E19" w:rsidP="00AD3E19">
      <w:pPr>
        <w:pStyle w:val="10"/>
        <w:numPr>
          <w:ilvl w:val="0"/>
          <w:numId w:val="3"/>
        </w:numPr>
        <w:pBdr>
          <w:top w:val="nil"/>
          <w:left w:val="nil"/>
          <w:bottom w:val="nil"/>
          <w:right w:val="nil"/>
          <w:between w:val="nil"/>
        </w:pBdr>
        <w:shd w:val="clear" w:color="auto" w:fill="FFFFFF"/>
        <w:spacing w:after="120" w:line="288" w:lineRule="auto"/>
        <w:jc w:val="both"/>
        <w:rPr>
          <w:color w:val="000000"/>
        </w:rPr>
      </w:pPr>
      <w:r>
        <w:rPr>
          <w:rFonts w:ascii="Times New Roman" w:eastAsia="Times New Roman" w:hAnsi="Times New Roman" w:cs="Times New Roman"/>
          <w:color w:val="000000"/>
          <w:sz w:val="28"/>
          <w:szCs w:val="28"/>
        </w:rPr>
        <w:t xml:space="preserve">у разі державної реєстрації заборони передачі </w:t>
      </w:r>
      <w:proofErr w:type="spellStart"/>
      <w:r>
        <w:rPr>
          <w:rFonts w:ascii="Times New Roman" w:eastAsia="Times New Roman" w:hAnsi="Times New Roman" w:cs="Times New Roman"/>
          <w:color w:val="000000"/>
          <w:sz w:val="28"/>
          <w:szCs w:val="28"/>
        </w:rPr>
        <w:t>емфітевтом</w:t>
      </w:r>
      <w:proofErr w:type="spellEnd"/>
      <w:r>
        <w:rPr>
          <w:rFonts w:ascii="Times New Roman" w:eastAsia="Times New Roman" w:hAnsi="Times New Roman" w:cs="Times New Roman"/>
          <w:color w:val="000000"/>
          <w:sz w:val="28"/>
          <w:szCs w:val="28"/>
        </w:rPr>
        <w:t xml:space="preserve"> земельної ділянки сільськогосподарського призначення в оренду до Державного реєстру прав замість відомостей про обтяжувача вносяться </w:t>
      </w:r>
      <w:r>
        <w:rPr>
          <w:rFonts w:ascii="Times New Roman" w:eastAsia="Times New Roman" w:hAnsi="Times New Roman" w:cs="Times New Roman"/>
          <w:b/>
          <w:color w:val="000000"/>
          <w:sz w:val="28"/>
          <w:szCs w:val="28"/>
        </w:rPr>
        <w:t xml:space="preserve">відомості про відповідного </w:t>
      </w:r>
      <w:proofErr w:type="spellStart"/>
      <w:r>
        <w:rPr>
          <w:rFonts w:ascii="Times New Roman" w:eastAsia="Times New Roman" w:hAnsi="Times New Roman" w:cs="Times New Roman"/>
          <w:b/>
          <w:color w:val="000000"/>
          <w:sz w:val="28"/>
          <w:szCs w:val="28"/>
        </w:rPr>
        <w:t>емфітевта</w:t>
      </w:r>
      <w:proofErr w:type="spellEnd"/>
      <w:r>
        <w:rPr>
          <w:rFonts w:ascii="Times New Roman" w:eastAsia="Times New Roman" w:hAnsi="Times New Roman" w:cs="Times New Roman"/>
          <w:color w:val="000000"/>
          <w:sz w:val="28"/>
          <w:szCs w:val="28"/>
        </w:rPr>
        <w:t>;</w:t>
      </w:r>
    </w:p>
    <w:p w14:paraId="386C7DF2" w14:textId="77777777" w:rsidR="008609F9" w:rsidRDefault="00AD3E19" w:rsidP="00AD3E19">
      <w:pPr>
        <w:pStyle w:val="10"/>
        <w:numPr>
          <w:ilvl w:val="0"/>
          <w:numId w:val="3"/>
        </w:numPr>
        <w:pBdr>
          <w:top w:val="nil"/>
          <w:left w:val="nil"/>
          <w:bottom w:val="nil"/>
          <w:right w:val="nil"/>
          <w:between w:val="nil"/>
        </w:pBdr>
        <w:shd w:val="clear" w:color="auto" w:fill="FFFFFF"/>
        <w:spacing w:after="120" w:line="288" w:lineRule="auto"/>
        <w:jc w:val="both"/>
        <w:rPr>
          <w:color w:val="000000"/>
        </w:rPr>
      </w:pPr>
      <w:r>
        <w:rPr>
          <w:rFonts w:ascii="Times New Roman" w:eastAsia="Times New Roman" w:hAnsi="Times New Roman" w:cs="Times New Roman"/>
          <w:color w:val="000000"/>
          <w:sz w:val="28"/>
          <w:szCs w:val="28"/>
        </w:rPr>
        <w:t xml:space="preserve">у разі державної реєстрації переважного права купівлі земельної ділянки сільськогосподарського призначення до Державного реєстру прав замість відомостей про обтяжувача вносяться </w:t>
      </w:r>
      <w:r>
        <w:rPr>
          <w:rFonts w:ascii="Times New Roman" w:eastAsia="Times New Roman" w:hAnsi="Times New Roman" w:cs="Times New Roman"/>
          <w:b/>
          <w:color w:val="000000"/>
          <w:sz w:val="28"/>
          <w:szCs w:val="28"/>
        </w:rPr>
        <w:t>відомості про особу, якій передано на підставі письмового договору переважне право купівлі земельної ділянки сільськогосподарського призначення</w:t>
      </w:r>
      <w:r>
        <w:rPr>
          <w:rFonts w:ascii="Times New Roman" w:eastAsia="Times New Roman" w:hAnsi="Times New Roman" w:cs="Times New Roman"/>
          <w:color w:val="000000"/>
          <w:sz w:val="28"/>
          <w:szCs w:val="28"/>
        </w:rPr>
        <w:t>;</w:t>
      </w:r>
    </w:p>
    <w:p w14:paraId="35286C28" w14:textId="77777777" w:rsidR="008609F9" w:rsidRDefault="00AD3E19" w:rsidP="00AD3E19">
      <w:pPr>
        <w:pStyle w:val="10"/>
        <w:numPr>
          <w:ilvl w:val="0"/>
          <w:numId w:val="3"/>
        </w:numPr>
        <w:pBdr>
          <w:top w:val="nil"/>
          <w:left w:val="nil"/>
          <w:bottom w:val="nil"/>
          <w:right w:val="nil"/>
          <w:between w:val="nil"/>
        </w:pBdr>
        <w:shd w:val="clear" w:color="auto" w:fill="FFFFFF"/>
        <w:spacing w:after="120" w:line="288" w:lineRule="auto"/>
        <w:jc w:val="both"/>
        <w:rPr>
          <w:color w:val="000000"/>
        </w:rPr>
      </w:pPr>
      <w:r>
        <w:rPr>
          <w:rFonts w:ascii="Times New Roman" w:eastAsia="Times New Roman" w:hAnsi="Times New Roman" w:cs="Times New Roman"/>
          <w:color w:val="000000"/>
          <w:sz w:val="28"/>
          <w:szCs w:val="28"/>
        </w:rPr>
        <w:t xml:space="preserve">у разі державної реєстрації наміру власника земельної ділянки сільськогосподарського призначення щодо продажу земельної ділянки до Державного реєстру прав замість відомостей про обтяжувача вносяться </w:t>
      </w:r>
      <w:r>
        <w:rPr>
          <w:rFonts w:ascii="Times New Roman" w:eastAsia="Times New Roman" w:hAnsi="Times New Roman" w:cs="Times New Roman"/>
          <w:b/>
          <w:color w:val="000000"/>
          <w:sz w:val="28"/>
          <w:szCs w:val="28"/>
        </w:rPr>
        <w:t>відомості про власника нерухомого майна, який має намір продажу</w:t>
      </w:r>
      <w:r>
        <w:rPr>
          <w:rFonts w:ascii="Times New Roman" w:eastAsia="Times New Roman" w:hAnsi="Times New Roman" w:cs="Times New Roman"/>
          <w:color w:val="000000"/>
          <w:sz w:val="28"/>
          <w:szCs w:val="28"/>
        </w:rPr>
        <w:t>.</w:t>
      </w:r>
    </w:p>
    <w:p w14:paraId="6AC9F9B2" w14:textId="77777777" w:rsidR="008609F9" w:rsidRDefault="00AD3E19" w:rsidP="00AD3E19">
      <w:pPr>
        <w:pStyle w:val="10"/>
        <w:pBdr>
          <w:top w:val="nil"/>
          <w:left w:val="nil"/>
          <w:bottom w:val="nil"/>
          <w:right w:val="nil"/>
          <w:between w:val="nil"/>
        </w:pBdr>
        <w:shd w:val="clear" w:color="auto" w:fill="FFFFFF"/>
        <w:spacing w:after="120" w:line="288"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зазначених випадках під час внесення до Державного реєстру прав відомостей про суб’єкта обтяження у відповідному полі обирається роль суб’єкта згідно з вимогами пункту 32.</w:t>
      </w:r>
    </w:p>
    <w:p w14:paraId="617D0039" w14:textId="77777777" w:rsidR="008609F9" w:rsidRDefault="00AD3E19" w:rsidP="00AD3E19">
      <w:pPr>
        <w:pStyle w:val="10"/>
        <w:numPr>
          <w:ilvl w:val="0"/>
          <w:numId w:val="1"/>
        </w:numPr>
        <w:pBdr>
          <w:top w:val="nil"/>
          <w:left w:val="nil"/>
          <w:bottom w:val="nil"/>
          <w:right w:val="nil"/>
          <w:between w:val="nil"/>
        </w:pBdr>
        <w:spacing w:after="120" w:line="288"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Підпунктом 3 пункту 32 передбачено внесення відомостей про </w:t>
      </w:r>
      <w:r>
        <w:rPr>
          <w:rFonts w:ascii="Times New Roman" w:eastAsia="Times New Roman" w:hAnsi="Times New Roman" w:cs="Times New Roman"/>
          <w:b/>
          <w:sz w:val="28"/>
          <w:szCs w:val="28"/>
        </w:rPr>
        <w:t>предмет обтяження – нерухоме майно, майнові права чи речові права на нерухоме майно, похідні від права власності</w:t>
      </w:r>
      <w:r>
        <w:rPr>
          <w:rFonts w:ascii="Times New Roman" w:eastAsia="Times New Roman" w:hAnsi="Times New Roman" w:cs="Times New Roman"/>
          <w:sz w:val="28"/>
          <w:szCs w:val="28"/>
        </w:rPr>
        <w:t xml:space="preserve">, та встановлено, що якщо предметом обтяження є </w:t>
      </w:r>
      <w:r>
        <w:rPr>
          <w:rFonts w:ascii="Times New Roman" w:eastAsia="Times New Roman" w:hAnsi="Times New Roman" w:cs="Times New Roman"/>
          <w:sz w:val="28"/>
          <w:szCs w:val="28"/>
          <w:u w:val="single"/>
        </w:rPr>
        <w:t>речове право на нерухоме майно, похідне від права власності</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додатково зазначається номер відомостей про таке речове право в Державному реєстрі прав.</w:t>
      </w:r>
    </w:p>
    <w:p w14:paraId="137E6D8A" w14:textId="77777777" w:rsidR="008609F9" w:rsidRDefault="008609F9" w:rsidP="00AD3E19">
      <w:pPr>
        <w:pStyle w:val="10"/>
        <w:pBdr>
          <w:top w:val="nil"/>
          <w:left w:val="nil"/>
          <w:bottom w:val="nil"/>
          <w:right w:val="nil"/>
          <w:between w:val="nil"/>
        </w:pBdr>
        <w:shd w:val="clear" w:color="auto" w:fill="FFFFFF"/>
        <w:spacing w:after="120" w:line="288" w:lineRule="auto"/>
        <w:ind w:firstLine="851"/>
        <w:jc w:val="both"/>
        <w:rPr>
          <w:rFonts w:ascii="Times New Roman" w:eastAsia="Times New Roman" w:hAnsi="Times New Roman" w:cs="Times New Roman"/>
          <w:sz w:val="28"/>
          <w:szCs w:val="28"/>
        </w:rPr>
      </w:pPr>
    </w:p>
    <w:p w14:paraId="743D1102" w14:textId="77777777" w:rsidR="008609F9" w:rsidRDefault="00AD3E19" w:rsidP="00AD3E19">
      <w:pPr>
        <w:pStyle w:val="10"/>
        <w:pBdr>
          <w:top w:val="nil"/>
          <w:left w:val="nil"/>
          <w:bottom w:val="nil"/>
          <w:right w:val="nil"/>
          <w:between w:val="nil"/>
        </w:pBd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Зміни до Порядку здійснення Міністерством юстиції контролю за діяльністю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формувань,</w:t>
      </w:r>
    </w:p>
    <w:p w14:paraId="65C27DAC" w14:textId="77777777" w:rsidR="008609F9" w:rsidRDefault="00AD3E19" w:rsidP="00AD3E19">
      <w:pPr>
        <w:pStyle w:val="10"/>
        <w:pBdr>
          <w:top w:val="nil"/>
          <w:left w:val="nil"/>
          <w:bottom w:val="nil"/>
          <w:right w:val="nil"/>
          <w:between w:val="nil"/>
        </w:pBd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затвердженого постановою Кабінету Міністрів України</w:t>
      </w:r>
    </w:p>
    <w:p w14:paraId="715C2ABD" w14:textId="77777777" w:rsidR="008609F9" w:rsidRDefault="00AD3E19" w:rsidP="00AD3E19">
      <w:pPr>
        <w:pStyle w:val="10"/>
        <w:pBdr>
          <w:top w:val="nil"/>
          <w:left w:val="nil"/>
          <w:bottom w:val="nil"/>
          <w:right w:val="nil"/>
          <w:between w:val="nil"/>
        </w:pBd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від 21 грудня 2016 року № 990</w:t>
      </w:r>
    </w:p>
    <w:p w14:paraId="77E08D24" w14:textId="77777777" w:rsidR="008609F9" w:rsidRDefault="00AD3E19" w:rsidP="00AD3E19">
      <w:pPr>
        <w:pStyle w:val="10"/>
        <w:pBdr>
          <w:top w:val="nil"/>
          <w:left w:val="nil"/>
          <w:bottom w:val="nil"/>
          <w:right w:val="nil"/>
          <w:between w:val="nil"/>
        </w:pBd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редакції постанови Кабінету Міністрів України</w:t>
      </w:r>
    </w:p>
    <w:p w14:paraId="7C93A146" w14:textId="77777777" w:rsidR="008609F9" w:rsidRDefault="00AD3E19" w:rsidP="00AD3E19">
      <w:pPr>
        <w:pStyle w:val="10"/>
        <w:pBdr>
          <w:top w:val="nil"/>
          <w:left w:val="nil"/>
          <w:bottom w:val="nil"/>
          <w:right w:val="nil"/>
          <w:between w:val="nil"/>
        </w:pBd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від 4 грудня 2019 року № 1125)</w:t>
      </w:r>
    </w:p>
    <w:p w14:paraId="469EFCBB" w14:textId="77777777" w:rsidR="008609F9" w:rsidRDefault="00AD3E19" w:rsidP="00AD3E19">
      <w:pPr>
        <w:pStyle w:val="10"/>
        <w:shd w:val="clear" w:color="auto" w:fill="FFFFFF"/>
        <w:spacing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C5266FA" w14:textId="77777777" w:rsidR="008609F9" w:rsidRDefault="00AD3E19" w:rsidP="00AD3E19">
      <w:pPr>
        <w:pStyle w:val="10"/>
        <w:pBdr>
          <w:top w:val="nil"/>
          <w:left w:val="nil"/>
          <w:bottom w:val="nil"/>
          <w:right w:val="nil"/>
          <w:between w:val="nil"/>
        </w:pBdr>
        <w:spacing w:after="120" w:line="288"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Пункт 8 Порядку 990 доповнено новим абзацом, з урахуванням якого для проведення спеціальної перевірки діяльності державного реєстратора в реєстрах, у запиті особи, яка претендує на посаду державного реєстратора, крім передбачених раніше, обов’язково зазначаються відомості </w:t>
      </w:r>
      <w:r>
        <w:rPr>
          <w:rFonts w:ascii="Times New Roman" w:eastAsia="Times New Roman" w:hAnsi="Times New Roman" w:cs="Times New Roman"/>
          <w:b/>
          <w:sz w:val="28"/>
          <w:szCs w:val="28"/>
        </w:rPr>
        <w:t>про реєстр (реєстри), у якому (яких) необхідно провести спеціальну перевірку діяльності державного реєстратора</w:t>
      </w:r>
      <w:r>
        <w:rPr>
          <w:rFonts w:ascii="Times New Roman" w:eastAsia="Times New Roman" w:hAnsi="Times New Roman" w:cs="Times New Roman"/>
          <w:sz w:val="28"/>
          <w:szCs w:val="28"/>
        </w:rPr>
        <w:t>.</w:t>
      </w:r>
    </w:p>
    <w:p w14:paraId="604564E0" w14:textId="77777777" w:rsidR="008609F9" w:rsidRDefault="00AD3E19" w:rsidP="00AD3E19">
      <w:pPr>
        <w:pStyle w:val="10"/>
        <w:pBdr>
          <w:top w:val="nil"/>
          <w:left w:val="nil"/>
          <w:bottom w:val="nil"/>
          <w:right w:val="nil"/>
          <w:between w:val="nil"/>
        </w:pBdr>
        <w:spacing w:after="12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абзаці дев’ятому Пункту 8 Порядку 990 «До запиту додаються засвідчені в установленому порядку </w:t>
      </w:r>
      <w:r>
        <w:rPr>
          <w:rFonts w:ascii="Times New Roman" w:eastAsia="Times New Roman" w:hAnsi="Times New Roman" w:cs="Times New Roman"/>
          <w:b/>
          <w:sz w:val="28"/>
          <w:szCs w:val="28"/>
        </w:rPr>
        <w:t>відповідним суб’єктом державної реєстрації</w:t>
      </w:r>
      <w:r>
        <w:rPr>
          <w:rFonts w:ascii="Times New Roman" w:eastAsia="Times New Roman" w:hAnsi="Times New Roman" w:cs="Times New Roman"/>
          <w:sz w:val="28"/>
          <w:szCs w:val="28"/>
        </w:rPr>
        <w:t xml:space="preserve"> копії» слова «відповідним суб’єктом державної реєстрації» виключено.</w:t>
      </w:r>
    </w:p>
    <w:p w14:paraId="613BE055" w14:textId="77777777" w:rsidR="008609F9" w:rsidRDefault="00AD3E19" w:rsidP="00AD3E19">
      <w:pPr>
        <w:pStyle w:val="10"/>
        <w:pBdr>
          <w:top w:val="nil"/>
          <w:left w:val="nil"/>
          <w:bottom w:val="nil"/>
          <w:right w:val="nil"/>
          <w:between w:val="nil"/>
        </w:pBdr>
        <w:spacing w:after="120" w:line="288"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w:t>
      </w:r>
      <w:r>
        <w:rPr>
          <w:rFonts w:ascii="Times New Roman" w:eastAsia="Times New Roman" w:hAnsi="Times New Roman" w:cs="Times New Roman"/>
          <w:sz w:val="28"/>
          <w:szCs w:val="28"/>
        </w:rPr>
        <w:t xml:space="preserve">У пункті 13 Порядку 990 «Під час проведення камеральної перевірки державний реєстратор, уповноважена особа суб’єкта державної реєстрації мають право подавати </w:t>
      </w:r>
      <w:r>
        <w:rPr>
          <w:rFonts w:ascii="Times New Roman" w:eastAsia="Times New Roman" w:hAnsi="Times New Roman" w:cs="Times New Roman"/>
          <w:b/>
          <w:sz w:val="28"/>
          <w:szCs w:val="28"/>
        </w:rPr>
        <w:t>посадовій особі</w:t>
      </w:r>
      <w:r>
        <w:rPr>
          <w:rFonts w:ascii="Times New Roman" w:eastAsia="Times New Roman" w:hAnsi="Times New Roman" w:cs="Times New Roman"/>
          <w:sz w:val="28"/>
          <w:szCs w:val="28"/>
        </w:rPr>
        <w:t xml:space="preserve"> Мін’юсту свої пояснення та додаткову інформацію, що стосується предмета перевірки, які додаються до матеріалів перевірки» слова «посадовій особі» виключено.</w:t>
      </w:r>
    </w:p>
    <w:p w14:paraId="5119F97D" w14:textId="77777777" w:rsidR="008609F9" w:rsidRDefault="00AD3E19" w:rsidP="00AD3E19">
      <w:pPr>
        <w:pStyle w:val="10"/>
        <w:pBdr>
          <w:top w:val="nil"/>
          <w:left w:val="nil"/>
          <w:bottom w:val="nil"/>
          <w:right w:val="nil"/>
          <w:between w:val="nil"/>
        </w:pBdr>
        <w:spacing w:after="120" w:line="288"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У першому реченні абзацу другого пункту 13</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xml:space="preserve"> «У разі </w:t>
      </w:r>
      <w:r>
        <w:rPr>
          <w:rFonts w:ascii="Times New Roman" w:eastAsia="Times New Roman" w:hAnsi="Times New Roman" w:cs="Times New Roman"/>
          <w:b/>
          <w:sz w:val="28"/>
          <w:szCs w:val="28"/>
        </w:rPr>
        <w:t>виявлення фактів</w:t>
      </w:r>
      <w:r>
        <w:rPr>
          <w:rFonts w:ascii="Times New Roman" w:eastAsia="Times New Roman" w:hAnsi="Times New Roman" w:cs="Times New Roman"/>
          <w:sz w:val="28"/>
          <w:szCs w:val="28"/>
        </w:rPr>
        <w:t xml:space="preserve"> порушень установленого законом порядку державної реєстрації складається акт.» та у пункті 14 Порядку 990 «За результатами проведення камеральної перевірки у разі </w:t>
      </w:r>
      <w:r>
        <w:rPr>
          <w:rFonts w:ascii="Times New Roman" w:eastAsia="Times New Roman" w:hAnsi="Times New Roman" w:cs="Times New Roman"/>
          <w:b/>
          <w:sz w:val="28"/>
          <w:szCs w:val="28"/>
        </w:rPr>
        <w:t>виявлення фактів</w:t>
      </w:r>
      <w:r>
        <w:rPr>
          <w:rFonts w:ascii="Times New Roman" w:eastAsia="Times New Roman" w:hAnsi="Times New Roman" w:cs="Times New Roman"/>
          <w:sz w:val="28"/>
          <w:szCs w:val="28"/>
        </w:rPr>
        <w:t xml:space="preserve"> порушень встановленого законом порядку державної реєстрації…» слова </w:t>
      </w:r>
      <w:r>
        <w:rPr>
          <w:rFonts w:ascii="Times New Roman" w:eastAsia="Times New Roman" w:hAnsi="Times New Roman" w:cs="Times New Roman"/>
          <w:b/>
          <w:sz w:val="28"/>
          <w:szCs w:val="28"/>
        </w:rPr>
        <w:t>«виявлення фактів»</w:t>
      </w:r>
      <w:r>
        <w:rPr>
          <w:rFonts w:ascii="Times New Roman" w:eastAsia="Times New Roman" w:hAnsi="Times New Roman" w:cs="Times New Roman"/>
          <w:sz w:val="28"/>
          <w:szCs w:val="28"/>
        </w:rPr>
        <w:t xml:space="preserve"> замінено словом </w:t>
      </w:r>
      <w:r>
        <w:rPr>
          <w:rFonts w:ascii="Times New Roman" w:eastAsia="Times New Roman" w:hAnsi="Times New Roman" w:cs="Times New Roman"/>
          <w:b/>
          <w:sz w:val="28"/>
          <w:szCs w:val="28"/>
        </w:rPr>
        <w:t>«наявності»</w:t>
      </w:r>
      <w:r>
        <w:rPr>
          <w:rFonts w:ascii="Times New Roman" w:eastAsia="Times New Roman" w:hAnsi="Times New Roman" w:cs="Times New Roman"/>
          <w:sz w:val="28"/>
          <w:szCs w:val="28"/>
        </w:rPr>
        <w:t>.</w:t>
      </w:r>
    </w:p>
    <w:p w14:paraId="6C851DBA" w14:textId="77777777" w:rsidR="008609F9" w:rsidRDefault="00AD3E19" w:rsidP="00AD3E19">
      <w:pPr>
        <w:pStyle w:val="10"/>
        <w:pBdr>
          <w:top w:val="nil"/>
          <w:left w:val="nil"/>
          <w:bottom w:val="nil"/>
          <w:right w:val="nil"/>
          <w:between w:val="nil"/>
        </w:pBdr>
        <w:spacing w:after="120" w:line="288"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4. </w:t>
      </w:r>
      <w:r>
        <w:rPr>
          <w:rFonts w:ascii="Times New Roman" w:eastAsia="Times New Roman" w:hAnsi="Times New Roman" w:cs="Times New Roman"/>
          <w:sz w:val="28"/>
          <w:szCs w:val="28"/>
        </w:rPr>
        <w:t xml:space="preserve">У першому реченні абзацу другого пункту 17 Порядку 990 «У разі коли порушення у сфері державної реєстрації свідчать про неправильне застосування законодавства у сфері державної реєстрації, </w:t>
      </w:r>
      <w:r>
        <w:rPr>
          <w:rFonts w:ascii="Times New Roman" w:eastAsia="Times New Roman" w:hAnsi="Times New Roman" w:cs="Times New Roman"/>
          <w:b/>
          <w:sz w:val="28"/>
          <w:szCs w:val="28"/>
        </w:rPr>
        <w:t>застосовується</w:t>
      </w:r>
      <w:r>
        <w:rPr>
          <w:rFonts w:ascii="Times New Roman" w:eastAsia="Times New Roman" w:hAnsi="Times New Roman" w:cs="Times New Roman"/>
          <w:sz w:val="28"/>
          <w:szCs w:val="28"/>
        </w:rPr>
        <w:t xml:space="preserve"> пункт 5 частини другої статті 37</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xml:space="preserve"> Закону України “Про державну реєстрацію речових прав на нерухоме майно та їх обтяжень” та/або пункт 5 частини другої статті 34</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xml:space="preserve"> Закону України “Про державну реєстрацію юридичних осіб, фізичних осіб - </w:t>
      </w:r>
      <w:r>
        <w:rPr>
          <w:rFonts w:ascii="Times New Roman" w:eastAsia="Times New Roman" w:hAnsi="Times New Roman" w:cs="Times New Roman"/>
          <w:sz w:val="28"/>
          <w:szCs w:val="28"/>
        </w:rPr>
        <w:lastRenderedPageBreak/>
        <w:t>підприємців та громадських формувань”» слово «</w:t>
      </w:r>
      <w:r>
        <w:rPr>
          <w:rFonts w:ascii="Times New Roman" w:eastAsia="Times New Roman" w:hAnsi="Times New Roman" w:cs="Times New Roman"/>
          <w:b/>
          <w:sz w:val="28"/>
          <w:szCs w:val="28"/>
        </w:rPr>
        <w:t>застосовується</w:t>
      </w:r>
      <w:r>
        <w:rPr>
          <w:rFonts w:ascii="Times New Roman" w:eastAsia="Times New Roman" w:hAnsi="Times New Roman" w:cs="Times New Roman"/>
          <w:sz w:val="28"/>
          <w:szCs w:val="28"/>
        </w:rPr>
        <w:t>» замінено словами «</w:t>
      </w:r>
      <w:r>
        <w:rPr>
          <w:rFonts w:ascii="Times New Roman" w:eastAsia="Times New Roman" w:hAnsi="Times New Roman" w:cs="Times New Roman"/>
          <w:b/>
          <w:sz w:val="28"/>
          <w:szCs w:val="28"/>
        </w:rPr>
        <w:t>може застосовуватися</w:t>
      </w:r>
      <w:r>
        <w:rPr>
          <w:rFonts w:ascii="Times New Roman" w:eastAsia="Times New Roman" w:hAnsi="Times New Roman" w:cs="Times New Roman"/>
          <w:sz w:val="28"/>
          <w:szCs w:val="28"/>
        </w:rPr>
        <w:t>».</w:t>
      </w:r>
    </w:p>
    <w:p w14:paraId="49D2694C" w14:textId="77777777" w:rsidR="008609F9" w:rsidRDefault="00AD3E19" w:rsidP="00AD3E19">
      <w:pPr>
        <w:pStyle w:val="10"/>
        <w:shd w:val="clear" w:color="auto" w:fill="FFFFFF"/>
        <w:spacing w:after="120" w:line="288"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норма щодо направлення на обов’язкове підвищення кваліфікації державного реєстратора (крім нотаріусів) у встановлених законом випадках втратила імперативний характер. Слід нагадати, що зазначені норми щодо обов’язкового підвищення кваліфікації у жодних випадках до нотаріусів не застосовуються.</w:t>
      </w:r>
    </w:p>
    <w:p w14:paraId="281E64D9" w14:textId="77777777" w:rsidR="008609F9" w:rsidRDefault="00AD3E19" w:rsidP="00AD3E19">
      <w:pPr>
        <w:pStyle w:val="10"/>
        <w:pBdr>
          <w:top w:val="nil"/>
          <w:left w:val="nil"/>
          <w:bottom w:val="nil"/>
          <w:right w:val="nil"/>
          <w:between w:val="nil"/>
        </w:pBdr>
        <w:spacing w:after="120" w:line="288"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5. </w:t>
      </w:r>
      <w:r>
        <w:rPr>
          <w:rFonts w:ascii="Times New Roman" w:eastAsia="Times New Roman" w:hAnsi="Times New Roman" w:cs="Times New Roman"/>
          <w:sz w:val="28"/>
          <w:szCs w:val="28"/>
        </w:rPr>
        <w:t>Внесено зміни до пункту 22 Порядку 990, з урахуванням яких у запиті особи на проведення тестування на знання законодавства у сфері державної реєстрації зазначаються такі відомості:</w:t>
      </w:r>
    </w:p>
    <w:p w14:paraId="310FA350" w14:textId="77777777" w:rsidR="008609F9" w:rsidRDefault="00AD3E19" w:rsidP="00AD3E19">
      <w:pPr>
        <w:pStyle w:val="10"/>
        <w:shd w:val="clear" w:color="auto" w:fill="FFFFFF"/>
        <w:spacing w:after="120" w:line="288" w:lineRule="auto"/>
        <w:ind w:left="1700" w:hanging="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прізвище, ім’я та по батькові (у разі наявності) претендента (у разі зміни таких відомостей також зазначаються прізвище, ім’я та по батькові до зміни);</w:t>
      </w:r>
    </w:p>
    <w:p w14:paraId="3FF8FCAB" w14:textId="77777777" w:rsidR="008609F9" w:rsidRDefault="00AD3E19" w:rsidP="00AD3E19">
      <w:pPr>
        <w:pStyle w:val="10"/>
        <w:pBdr>
          <w:top w:val="nil"/>
          <w:left w:val="nil"/>
          <w:bottom w:val="nil"/>
          <w:right w:val="nil"/>
          <w:between w:val="nil"/>
        </w:pBdr>
        <w:shd w:val="clear" w:color="auto" w:fill="FFFFFF"/>
        <w:spacing w:after="120" w:line="288" w:lineRule="auto"/>
        <w:ind w:left="1700" w:hanging="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серія та номер паспорта громадянина України, відомості про дату видачі та орган, що здійснив видачу паспорта громадянина України;</w:t>
      </w:r>
    </w:p>
    <w:p w14:paraId="4E020656" w14:textId="77777777" w:rsidR="008609F9" w:rsidRDefault="00AD3E19" w:rsidP="00AD3E19">
      <w:pPr>
        <w:pStyle w:val="10"/>
        <w:pBdr>
          <w:top w:val="nil"/>
          <w:left w:val="nil"/>
          <w:bottom w:val="nil"/>
          <w:right w:val="nil"/>
          <w:between w:val="nil"/>
        </w:pBdr>
        <w:shd w:val="clear" w:color="auto" w:fill="FFFFFF"/>
        <w:spacing w:after="120" w:line="288" w:lineRule="auto"/>
        <w:ind w:left="1700" w:hanging="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реєстраційний номер облікової картки платника податків (крім випадків, коли фізична особа через свої релігійні переконання відмовилася від прийняття реєстраційного номера облікової картки платника податків та офіційно повідомила про це відповідному контролюючому органу і має відмітку у паспорті);</w:t>
      </w:r>
    </w:p>
    <w:p w14:paraId="3EB9DF65" w14:textId="77777777" w:rsidR="008609F9" w:rsidRDefault="00AD3E19" w:rsidP="00AD3E19">
      <w:pPr>
        <w:pStyle w:val="10"/>
        <w:pBdr>
          <w:top w:val="nil"/>
          <w:left w:val="nil"/>
          <w:bottom w:val="nil"/>
          <w:right w:val="nil"/>
          <w:between w:val="nil"/>
        </w:pBdr>
        <w:shd w:val="clear" w:color="auto" w:fill="FFFFFF"/>
        <w:spacing w:after="120" w:line="288" w:lineRule="auto"/>
        <w:ind w:left="1700" w:hanging="85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електронна адреса для офіційного листування з Мін’юстом;</w:t>
      </w:r>
    </w:p>
    <w:p w14:paraId="7BBBEA79" w14:textId="77777777" w:rsidR="008609F9" w:rsidRDefault="00AD3E19" w:rsidP="00AD3E19">
      <w:pPr>
        <w:pStyle w:val="10"/>
        <w:shd w:val="clear" w:color="auto" w:fill="FFFFFF"/>
        <w:spacing w:after="120" w:line="288" w:lineRule="auto"/>
        <w:ind w:left="1700" w:hanging="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сфера державної реєстрації для проходження тестування на знання законодавства у сфері державної реєстрації</w:t>
      </w:r>
      <w:r>
        <w:rPr>
          <w:rFonts w:ascii="Times New Roman" w:eastAsia="Times New Roman" w:hAnsi="Times New Roman" w:cs="Times New Roman"/>
          <w:sz w:val="28"/>
          <w:szCs w:val="28"/>
        </w:rPr>
        <w:t>.</w:t>
      </w:r>
    </w:p>
    <w:p w14:paraId="731F1A6A" w14:textId="77777777" w:rsidR="008609F9" w:rsidRDefault="00AD3E19" w:rsidP="00AD3E19">
      <w:pPr>
        <w:pStyle w:val="10"/>
        <w:shd w:val="clear" w:color="auto" w:fill="FFFFFF"/>
        <w:spacing w:after="120" w:line="288"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абзаці сьомому цього пункту Порядку 990 «До запиту додаються засвідчені в установленому порядку </w:t>
      </w:r>
      <w:r>
        <w:rPr>
          <w:rFonts w:ascii="Times New Roman" w:eastAsia="Times New Roman" w:hAnsi="Times New Roman" w:cs="Times New Roman"/>
          <w:b/>
          <w:sz w:val="28"/>
          <w:szCs w:val="28"/>
        </w:rPr>
        <w:t>відповідним суб’єктом державної реєстрації</w:t>
      </w:r>
      <w:r>
        <w:rPr>
          <w:rFonts w:ascii="Times New Roman" w:eastAsia="Times New Roman" w:hAnsi="Times New Roman" w:cs="Times New Roman"/>
          <w:sz w:val="28"/>
          <w:szCs w:val="28"/>
        </w:rPr>
        <w:t xml:space="preserve"> копії:» слова «відповідним суб’єктом державної реєстрації» виключено.</w:t>
      </w:r>
    </w:p>
    <w:p w14:paraId="0B455B75" w14:textId="77777777" w:rsidR="008609F9" w:rsidRDefault="00AD3E19" w:rsidP="00AD3E19">
      <w:pPr>
        <w:pStyle w:val="10"/>
        <w:pBdr>
          <w:top w:val="nil"/>
          <w:left w:val="nil"/>
          <w:bottom w:val="nil"/>
          <w:right w:val="nil"/>
          <w:between w:val="nil"/>
        </w:pBdr>
        <w:spacing w:after="120" w:line="288"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6. </w:t>
      </w:r>
      <w:r>
        <w:rPr>
          <w:rFonts w:ascii="Times New Roman" w:eastAsia="Times New Roman" w:hAnsi="Times New Roman" w:cs="Times New Roman"/>
          <w:sz w:val="28"/>
          <w:szCs w:val="28"/>
        </w:rPr>
        <w:t>Внесено зміни до пункту 22</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xml:space="preserve"> Порядку 990, з урахуванням яких строк перевірки дотримання суб’єктом державної реєстрації вимог пункту 22 цього порядку при складанні претендентом запиту на проведення тестування на знання законодавства у сфері державної реєстрації збільшено з </w:t>
      </w:r>
      <w:r>
        <w:rPr>
          <w:rFonts w:ascii="Times New Roman" w:eastAsia="Times New Roman" w:hAnsi="Times New Roman" w:cs="Times New Roman"/>
          <w:b/>
          <w:sz w:val="28"/>
          <w:szCs w:val="28"/>
        </w:rPr>
        <w:t>п’ятнадцяти робочих днів</w:t>
      </w:r>
      <w:r>
        <w:rPr>
          <w:rFonts w:ascii="Times New Roman" w:eastAsia="Times New Roman" w:hAnsi="Times New Roman" w:cs="Times New Roman"/>
          <w:sz w:val="28"/>
          <w:szCs w:val="28"/>
        </w:rPr>
        <w:t xml:space="preserve"> з моменту надходження запиту до </w:t>
      </w:r>
      <w:r>
        <w:rPr>
          <w:rFonts w:ascii="Times New Roman" w:eastAsia="Times New Roman" w:hAnsi="Times New Roman" w:cs="Times New Roman"/>
          <w:b/>
          <w:sz w:val="28"/>
          <w:szCs w:val="28"/>
        </w:rPr>
        <w:t xml:space="preserve">місяця </w:t>
      </w:r>
      <w:r>
        <w:rPr>
          <w:rFonts w:ascii="Times New Roman" w:eastAsia="Times New Roman" w:hAnsi="Times New Roman" w:cs="Times New Roman"/>
          <w:sz w:val="28"/>
          <w:szCs w:val="28"/>
        </w:rPr>
        <w:t>з моменту надходження запиту.</w:t>
      </w:r>
    </w:p>
    <w:p w14:paraId="7ED25039" w14:textId="77777777" w:rsidR="008609F9" w:rsidRDefault="00AD3E19" w:rsidP="00AD3E19">
      <w:pPr>
        <w:pStyle w:val="10"/>
        <w:shd w:val="clear" w:color="auto" w:fill="FFFFFF"/>
        <w:spacing w:after="120" w:line="288"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Відтепер у разі відсутності у запиті в повному обсязі відомостей, передбачених пунктом 22 Порядку 990, та/або наявності суперечностей між </w:t>
      </w:r>
      <w:r>
        <w:rPr>
          <w:rFonts w:ascii="Times New Roman" w:eastAsia="Times New Roman" w:hAnsi="Times New Roman" w:cs="Times New Roman"/>
          <w:sz w:val="28"/>
          <w:szCs w:val="28"/>
        </w:rPr>
        <w:lastRenderedPageBreak/>
        <w:t xml:space="preserve">такими відомостями та документами, доданими до запиту, </w:t>
      </w:r>
      <w:r>
        <w:rPr>
          <w:rFonts w:ascii="Times New Roman" w:eastAsia="Times New Roman" w:hAnsi="Times New Roman" w:cs="Times New Roman"/>
          <w:b/>
          <w:sz w:val="28"/>
          <w:szCs w:val="28"/>
        </w:rPr>
        <w:t xml:space="preserve">в цей же строк </w:t>
      </w:r>
      <w:r>
        <w:rPr>
          <w:rFonts w:ascii="Times New Roman" w:eastAsia="Times New Roman" w:hAnsi="Times New Roman" w:cs="Times New Roman"/>
          <w:sz w:val="28"/>
          <w:szCs w:val="28"/>
        </w:rPr>
        <w:t>Мін’юст повідомляє суб’єкта державної реєстрації про те, що запит суб’єкта державної реєстрації не розглядається та не проводиться тестування на знання законодавства у сфері державної реєстрації (у першому реченні абзацу другого пункту 22</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xml:space="preserve"> Порядку 990 слово “</w:t>
      </w:r>
      <w:r>
        <w:rPr>
          <w:rFonts w:ascii="Times New Roman" w:eastAsia="Times New Roman" w:hAnsi="Times New Roman" w:cs="Times New Roman"/>
          <w:b/>
          <w:sz w:val="28"/>
          <w:szCs w:val="28"/>
        </w:rPr>
        <w:t>невідкладно</w:t>
      </w:r>
      <w:r>
        <w:rPr>
          <w:rFonts w:ascii="Times New Roman" w:eastAsia="Times New Roman" w:hAnsi="Times New Roman" w:cs="Times New Roman"/>
          <w:sz w:val="28"/>
          <w:szCs w:val="28"/>
        </w:rPr>
        <w:t>” замінено словами “</w:t>
      </w:r>
      <w:r>
        <w:rPr>
          <w:rFonts w:ascii="Times New Roman" w:eastAsia="Times New Roman" w:hAnsi="Times New Roman" w:cs="Times New Roman"/>
          <w:b/>
          <w:sz w:val="28"/>
          <w:szCs w:val="28"/>
        </w:rPr>
        <w:t>у строк, визначений абзацом першим цього пункту,</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w:t>
      </w:r>
    </w:p>
    <w:p w14:paraId="655C87CD" w14:textId="77777777" w:rsidR="008609F9" w:rsidRDefault="00AD3E19" w:rsidP="00AD3E19">
      <w:pPr>
        <w:pStyle w:val="10"/>
        <w:pBdr>
          <w:top w:val="nil"/>
          <w:left w:val="nil"/>
          <w:bottom w:val="nil"/>
          <w:right w:val="nil"/>
          <w:between w:val="nil"/>
        </w:pBdr>
        <w:spacing w:after="120" w:line="288"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7.</w:t>
      </w:r>
      <w:r>
        <w:rPr>
          <w:rFonts w:ascii="Times New Roman" w:eastAsia="Times New Roman" w:hAnsi="Times New Roman" w:cs="Times New Roman"/>
          <w:sz w:val="28"/>
          <w:szCs w:val="28"/>
        </w:rPr>
        <w:t xml:space="preserve"> У пункті 24 Порядку 990 норму про те, що </w:t>
      </w:r>
      <w:r>
        <w:rPr>
          <w:rFonts w:ascii="Times New Roman" w:eastAsia="Times New Roman" w:hAnsi="Times New Roman" w:cs="Times New Roman"/>
          <w:b/>
          <w:sz w:val="28"/>
          <w:szCs w:val="28"/>
        </w:rPr>
        <w:t xml:space="preserve">відеозаписи </w:t>
      </w:r>
      <w:r>
        <w:rPr>
          <w:rFonts w:ascii="Times New Roman" w:eastAsia="Times New Roman" w:hAnsi="Times New Roman" w:cs="Times New Roman"/>
          <w:sz w:val="28"/>
          <w:szCs w:val="28"/>
        </w:rPr>
        <w:t>розміщуються</w:t>
      </w:r>
      <w:r>
        <w:rPr>
          <w:rFonts w:ascii="Times New Roman" w:eastAsia="Times New Roman" w:hAnsi="Times New Roman" w:cs="Times New Roman"/>
          <w:b/>
          <w:sz w:val="28"/>
          <w:szCs w:val="28"/>
        </w:rPr>
        <w:t xml:space="preserve"> на офіційному веб-сайті Мін’юсту не пізніше трьох робочих днів після завершення відповідного тестування, </w:t>
      </w:r>
      <w:r>
        <w:rPr>
          <w:rFonts w:ascii="Times New Roman" w:eastAsia="Times New Roman" w:hAnsi="Times New Roman" w:cs="Times New Roman"/>
          <w:sz w:val="28"/>
          <w:szCs w:val="28"/>
        </w:rPr>
        <w:t>виключено.</w:t>
      </w:r>
    </w:p>
    <w:p w14:paraId="29D2AF4C" w14:textId="77777777" w:rsidR="008609F9" w:rsidRDefault="00AD3E19" w:rsidP="00AD3E19">
      <w:pPr>
        <w:pStyle w:val="10"/>
        <w:pBdr>
          <w:top w:val="nil"/>
          <w:left w:val="nil"/>
          <w:bottom w:val="nil"/>
          <w:right w:val="nil"/>
          <w:between w:val="nil"/>
        </w:pBdr>
        <w:spacing w:after="120" w:line="288"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8.</w:t>
      </w:r>
      <w:r>
        <w:rPr>
          <w:rFonts w:ascii="Times New Roman" w:eastAsia="Times New Roman" w:hAnsi="Times New Roman" w:cs="Times New Roman"/>
          <w:sz w:val="28"/>
          <w:szCs w:val="28"/>
        </w:rPr>
        <w:t xml:space="preserve"> Пункт 33 Порядку 990 викладено в новій редакції, якою передбачено, що інформація про результати тестування на знання законодавства у сфері державної реєстрації розміщується на офіційному веб-сайті Мін’юсту та надсилається Мін’юстом до технічного адміністратора реєстрів не пізніше п’яти робочих днів після завершення відповідного тестування.</w:t>
      </w:r>
    </w:p>
    <w:p w14:paraId="129BB8B3" w14:textId="77777777" w:rsidR="008609F9" w:rsidRDefault="00AD3E19" w:rsidP="00AD3E19">
      <w:pPr>
        <w:pStyle w:val="10"/>
        <w:shd w:val="clear" w:color="auto" w:fill="FFFFFF"/>
        <w:spacing w:after="120" w:line="288"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інформація про результати тестування на знання законодавства у сфері державної реєстрації відтепер не надсилається Мін’юстом до суб’єкта державної реєстрації, який надіслав відповідний запит.</w:t>
      </w:r>
    </w:p>
    <w:p w14:paraId="7B096671" w14:textId="77777777" w:rsidR="008609F9" w:rsidRPr="00E137AC" w:rsidRDefault="00AD3E19" w:rsidP="00AD3E19">
      <w:pPr>
        <w:pStyle w:val="10"/>
        <w:pBdr>
          <w:top w:val="nil"/>
          <w:left w:val="nil"/>
          <w:bottom w:val="nil"/>
          <w:right w:val="nil"/>
          <w:between w:val="nil"/>
        </w:pBdr>
        <w:spacing w:after="120" w:line="288" w:lineRule="auto"/>
        <w:ind w:firstLine="850"/>
        <w:jc w:val="both"/>
        <w:rPr>
          <w:rFonts w:ascii="Times New Roman" w:eastAsia="Times New Roman" w:hAnsi="Times New Roman" w:cs="Times New Roman"/>
          <w:sz w:val="28"/>
          <w:szCs w:val="28"/>
          <w:lang w:val="ru-RU"/>
        </w:rPr>
      </w:pPr>
      <w:r>
        <w:rPr>
          <w:rFonts w:ascii="Times New Roman" w:eastAsia="Times New Roman" w:hAnsi="Times New Roman" w:cs="Times New Roman"/>
          <w:b/>
          <w:sz w:val="28"/>
          <w:szCs w:val="28"/>
        </w:rPr>
        <w:t>9.</w:t>
      </w:r>
      <w:r>
        <w:rPr>
          <w:rFonts w:ascii="Times New Roman" w:eastAsia="Times New Roman" w:hAnsi="Times New Roman" w:cs="Times New Roman"/>
          <w:sz w:val="28"/>
          <w:szCs w:val="28"/>
        </w:rPr>
        <w:t xml:space="preserve"> В абзаці другому пункту 34 Порядку 990 «У разі скасування судом рішення Мін’юсту за результатами проведення спеціальної перевірки діяльності державного реєстратора в реєстрах тестування на знання законодавства у сфері державної реєстрації, </w:t>
      </w:r>
      <w:r>
        <w:rPr>
          <w:rFonts w:ascii="Times New Roman" w:eastAsia="Times New Roman" w:hAnsi="Times New Roman" w:cs="Times New Roman"/>
          <w:b/>
          <w:sz w:val="28"/>
          <w:szCs w:val="28"/>
        </w:rPr>
        <w:t>камеральної перевірки</w:t>
      </w:r>
      <w:r>
        <w:rPr>
          <w:rFonts w:ascii="Times New Roman" w:eastAsia="Times New Roman" w:hAnsi="Times New Roman" w:cs="Times New Roman"/>
          <w:sz w:val="28"/>
          <w:szCs w:val="28"/>
        </w:rPr>
        <w:t xml:space="preserve"> Мін’юст забезпечує повторне проведення таких перевірок/тестування відповідно до цього Порядку» слова «камеральної перевірки»</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виключено.</w:t>
      </w:r>
    </w:p>
    <w:p w14:paraId="32ABFED4" w14:textId="77777777" w:rsidR="00E137AC" w:rsidRPr="00A57CFC" w:rsidRDefault="00E137AC" w:rsidP="00AD3E19">
      <w:pPr>
        <w:pStyle w:val="10"/>
        <w:pBdr>
          <w:top w:val="nil"/>
          <w:left w:val="nil"/>
          <w:bottom w:val="nil"/>
          <w:right w:val="nil"/>
          <w:between w:val="nil"/>
        </w:pBdr>
        <w:spacing w:after="120" w:line="288" w:lineRule="auto"/>
        <w:ind w:firstLine="850"/>
        <w:jc w:val="both"/>
        <w:rPr>
          <w:rFonts w:ascii="Times New Roman" w:eastAsia="Times New Roman" w:hAnsi="Times New Roman" w:cs="Times New Roman"/>
          <w:sz w:val="28"/>
          <w:szCs w:val="28"/>
          <w:lang w:val="ru-RU"/>
        </w:rPr>
      </w:pPr>
    </w:p>
    <w:p w14:paraId="0B5BD593" w14:textId="77777777" w:rsidR="00E137AC" w:rsidRPr="00E137AC" w:rsidRDefault="00E137AC" w:rsidP="00E137AC">
      <w:pPr>
        <w:pStyle w:val="10"/>
        <w:pBdr>
          <w:top w:val="nil"/>
          <w:left w:val="nil"/>
          <w:bottom w:val="nil"/>
          <w:right w:val="nil"/>
          <w:between w:val="nil"/>
        </w:pBdr>
        <w:spacing w:after="120" w:line="288" w:lineRule="auto"/>
        <w:jc w:val="both"/>
        <w:rPr>
          <w:rFonts w:ascii="Times New Roman" w:eastAsia="Times New Roman" w:hAnsi="Times New Roman" w:cs="Times New Roman"/>
          <w:b/>
          <w:sz w:val="28"/>
          <w:szCs w:val="28"/>
        </w:rPr>
      </w:pPr>
      <w:r w:rsidRPr="00E137AC">
        <w:rPr>
          <w:rFonts w:ascii="Times New Roman" w:eastAsia="Times New Roman" w:hAnsi="Times New Roman" w:cs="Times New Roman"/>
          <w:b/>
          <w:sz w:val="28"/>
          <w:szCs w:val="28"/>
        </w:rPr>
        <w:t xml:space="preserve">         </w:t>
      </w:r>
      <w:r w:rsidRPr="00A57CFC">
        <w:rPr>
          <w:rFonts w:ascii="Times New Roman" w:eastAsia="Times New Roman" w:hAnsi="Times New Roman" w:cs="Times New Roman"/>
          <w:b/>
          <w:sz w:val="28"/>
          <w:szCs w:val="28"/>
          <w:lang w:val="ru-RU"/>
        </w:rPr>
        <w:t xml:space="preserve">07 </w:t>
      </w:r>
      <w:r w:rsidRPr="00E137AC">
        <w:rPr>
          <w:rFonts w:ascii="Times New Roman" w:eastAsia="Times New Roman" w:hAnsi="Times New Roman" w:cs="Times New Roman"/>
          <w:b/>
          <w:sz w:val="28"/>
          <w:szCs w:val="28"/>
        </w:rPr>
        <w:t>липня 2021 року</w:t>
      </w:r>
    </w:p>
    <w:p w14:paraId="5D1D119D" w14:textId="77777777" w:rsidR="00E137AC" w:rsidRPr="00634D30" w:rsidRDefault="00E137AC" w:rsidP="00E137AC">
      <w:pPr>
        <w:pStyle w:val="s5"/>
        <w:spacing w:before="0" w:beforeAutospacing="0" w:after="0" w:afterAutospacing="0" w:line="240" w:lineRule="atLeast"/>
        <w:ind w:firstLine="708"/>
        <w:rPr>
          <w:b/>
          <w:bCs/>
          <w:sz w:val="28"/>
          <w:szCs w:val="28"/>
        </w:rPr>
      </w:pPr>
      <w:r w:rsidRPr="00634D30">
        <w:rPr>
          <w:b/>
          <w:bCs/>
          <w:sz w:val="28"/>
          <w:szCs w:val="28"/>
        </w:rPr>
        <w:t>Коміс</w:t>
      </w:r>
      <w:r>
        <w:rPr>
          <w:b/>
          <w:bCs/>
          <w:sz w:val="28"/>
          <w:szCs w:val="28"/>
        </w:rPr>
        <w:t xml:space="preserve">ія </w:t>
      </w:r>
      <w:r w:rsidRPr="00634D30">
        <w:rPr>
          <w:b/>
          <w:bCs/>
          <w:sz w:val="28"/>
          <w:szCs w:val="28"/>
        </w:rPr>
        <w:t xml:space="preserve">з </w:t>
      </w:r>
    </w:p>
    <w:p w14:paraId="3F398A21" w14:textId="77777777" w:rsidR="00E137AC" w:rsidRDefault="00E137AC" w:rsidP="00E137AC">
      <w:pPr>
        <w:pStyle w:val="s5"/>
        <w:spacing w:before="0" w:beforeAutospacing="0" w:after="0" w:afterAutospacing="0" w:line="240" w:lineRule="atLeast"/>
        <w:ind w:firstLine="708"/>
        <w:rPr>
          <w:b/>
          <w:bCs/>
          <w:sz w:val="28"/>
          <w:szCs w:val="28"/>
        </w:rPr>
      </w:pPr>
      <w:r w:rsidRPr="00634D30">
        <w:rPr>
          <w:b/>
          <w:bCs/>
          <w:sz w:val="28"/>
          <w:szCs w:val="28"/>
        </w:rPr>
        <w:t xml:space="preserve">аналітично-методичного забезпечення </w:t>
      </w:r>
    </w:p>
    <w:p w14:paraId="1D74E284" w14:textId="77777777" w:rsidR="00E137AC" w:rsidRPr="00E137AC" w:rsidRDefault="00E137AC" w:rsidP="00E137AC">
      <w:pPr>
        <w:pStyle w:val="s5"/>
        <w:spacing w:before="0" w:beforeAutospacing="0" w:after="0" w:afterAutospacing="0" w:line="240" w:lineRule="atLeast"/>
        <w:ind w:firstLine="708"/>
        <w:rPr>
          <w:b/>
          <w:bCs/>
          <w:sz w:val="28"/>
          <w:szCs w:val="28"/>
          <w:lang w:val="ru-RU"/>
        </w:rPr>
      </w:pPr>
      <w:r w:rsidRPr="00634D30">
        <w:rPr>
          <w:b/>
          <w:bCs/>
          <w:sz w:val="28"/>
          <w:szCs w:val="28"/>
        </w:rPr>
        <w:t>нотаріальної діяльності</w:t>
      </w:r>
      <w:r>
        <w:rPr>
          <w:b/>
          <w:bCs/>
          <w:sz w:val="28"/>
          <w:szCs w:val="28"/>
        </w:rPr>
        <w:t xml:space="preserve"> НПУ</w:t>
      </w:r>
      <w:r w:rsidRPr="00634D30">
        <w:rPr>
          <w:b/>
          <w:bCs/>
          <w:sz w:val="28"/>
          <w:szCs w:val="28"/>
        </w:rPr>
        <w:tab/>
      </w:r>
      <w:r w:rsidRPr="00634D30">
        <w:rPr>
          <w:b/>
          <w:bCs/>
          <w:sz w:val="28"/>
          <w:szCs w:val="28"/>
        </w:rPr>
        <w:tab/>
      </w:r>
      <w:r w:rsidRPr="00634D30">
        <w:rPr>
          <w:b/>
          <w:bCs/>
          <w:sz w:val="28"/>
          <w:szCs w:val="28"/>
        </w:rPr>
        <w:tab/>
      </w:r>
      <w:r w:rsidRPr="00634D30">
        <w:rPr>
          <w:b/>
          <w:bCs/>
          <w:sz w:val="28"/>
          <w:szCs w:val="28"/>
        </w:rPr>
        <w:tab/>
      </w:r>
      <w:r w:rsidRPr="00634D30">
        <w:rPr>
          <w:b/>
          <w:bCs/>
          <w:sz w:val="28"/>
          <w:szCs w:val="28"/>
        </w:rPr>
        <w:tab/>
      </w:r>
    </w:p>
    <w:p w14:paraId="2822A338" w14:textId="77777777" w:rsidR="008609F9" w:rsidRDefault="00AD3E19" w:rsidP="00AD3E19">
      <w:pPr>
        <w:pStyle w:val="10"/>
        <w:shd w:val="clear" w:color="auto" w:fill="FFFFFF"/>
        <w:spacing w:before="240" w:after="120" w:line="288"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3DC56D6" w14:textId="77777777" w:rsidR="008609F9" w:rsidRDefault="00AD3E19" w:rsidP="00AD3E19">
      <w:pPr>
        <w:pStyle w:val="10"/>
        <w:shd w:val="clear" w:color="auto" w:fill="FFFFFF"/>
        <w:spacing w:before="240" w:after="120" w:line="288"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6FC321F" w14:textId="77777777" w:rsidR="008609F9" w:rsidRDefault="008609F9">
      <w:pPr>
        <w:pStyle w:val="10"/>
        <w:pBdr>
          <w:top w:val="nil"/>
          <w:left w:val="nil"/>
          <w:bottom w:val="nil"/>
          <w:right w:val="nil"/>
          <w:between w:val="nil"/>
        </w:pBdr>
        <w:shd w:val="clear" w:color="auto" w:fill="FFFFFF"/>
        <w:spacing w:after="120" w:line="240" w:lineRule="auto"/>
        <w:ind w:firstLine="851"/>
        <w:jc w:val="both"/>
        <w:rPr>
          <w:rFonts w:ascii="Times New Roman" w:eastAsia="Times New Roman" w:hAnsi="Times New Roman" w:cs="Times New Roman"/>
          <w:sz w:val="28"/>
          <w:szCs w:val="28"/>
        </w:rPr>
      </w:pPr>
    </w:p>
    <w:sectPr w:rsidR="008609F9" w:rsidSect="008609F9">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016E3"/>
    <w:multiLevelType w:val="multilevel"/>
    <w:tmpl w:val="52EA4A60"/>
    <w:lvl w:ilvl="0">
      <w:start w:val="1"/>
      <w:numFmt w:val="decimal"/>
      <w:lvlText w:val="%1."/>
      <w:lvlJc w:val="left"/>
      <w:pPr>
        <w:ind w:left="1069" w:hanging="360"/>
      </w:pPr>
      <w:rPr>
        <w:b/>
      </w:rPr>
    </w:lvl>
    <w:lvl w:ilvl="1">
      <w:start w:val="1"/>
      <w:numFmt w:val="decimal"/>
      <w:lvlText w:val="%1.%2."/>
      <w:lvlJc w:val="left"/>
      <w:pPr>
        <w:ind w:left="1800" w:hanging="360"/>
      </w:pPr>
      <w:rPr>
        <w:b/>
      </w:rPr>
    </w:lvl>
    <w:lvl w:ilvl="2">
      <w:start w:val="1"/>
      <w:numFmt w:val="decimal"/>
      <w:lvlText w:val="%1.%2.%3."/>
      <w:lvlJc w:val="left"/>
      <w:pPr>
        <w:ind w:left="2891" w:hanging="720"/>
      </w:pPr>
    </w:lvl>
    <w:lvl w:ilvl="3">
      <w:start w:val="1"/>
      <w:numFmt w:val="decimal"/>
      <w:lvlText w:val="%1.%2.%3.%4."/>
      <w:lvlJc w:val="left"/>
      <w:pPr>
        <w:ind w:left="3622" w:hanging="720"/>
      </w:pPr>
    </w:lvl>
    <w:lvl w:ilvl="4">
      <w:start w:val="1"/>
      <w:numFmt w:val="decimal"/>
      <w:lvlText w:val="%1.%2.%3.%4.%5."/>
      <w:lvlJc w:val="left"/>
      <w:pPr>
        <w:ind w:left="4713" w:hanging="1080"/>
      </w:pPr>
    </w:lvl>
    <w:lvl w:ilvl="5">
      <w:start w:val="1"/>
      <w:numFmt w:val="decimal"/>
      <w:lvlText w:val="%1.%2.%3.%4.%5.%6."/>
      <w:lvlJc w:val="left"/>
      <w:pPr>
        <w:ind w:left="5444" w:hanging="1080"/>
      </w:pPr>
    </w:lvl>
    <w:lvl w:ilvl="6">
      <w:start w:val="1"/>
      <w:numFmt w:val="decimal"/>
      <w:lvlText w:val="%1.%2.%3.%4.%5.%6.%7."/>
      <w:lvlJc w:val="left"/>
      <w:pPr>
        <w:ind w:left="6535" w:hanging="1440"/>
      </w:pPr>
    </w:lvl>
    <w:lvl w:ilvl="7">
      <w:start w:val="1"/>
      <w:numFmt w:val="decimal"/>
      <w:lvlText w:val="%1.%2.%3.%4.%5.%6.%7.%8."/>
      <w:lvlJc w:val="left"/>
      <w:pPr>
        <w:ind w:left="7266" w:hanging="1440"/>
      </w:pPr>
    </w:lvl>
    <w:lvl w:ilvl="8">
      <w:start w:val="1"/>
      <w:numFmt w:val="decimal"/>
      <w:lvlText w:val="%1.%2.%3.%4.%5.%6.%7.%8.%9."/>
      <w:lvlJc w:val="left"/>
      <w:pPr>
        <w:ind w:left="8357" w:hanging="1800"/>
      </w:pPr>
    </w:lvl>
  </w:abstractNum>
  <w:abstractNum w:abstractNumId="1" w15:restartNumberingAfterBreak="0">
    <w:nsid w:val="608920F9"/>
    <w:multiLevelType w:val="multilevel"/>
    <w:tmpl w:val="6A4A314E"/>
    <w:lvl w:ilvl="0">
      <w:start w:val="5"/>
      <w:numFmt w:val="bullet"/>
      <w:lvlText w:val="-"/>
      <w:lvlJc w:val="left"/>
      <w:pPr>
        <w:ind w:left="1211" w:hanging="360"/>
      </w:pPr>
      <w:rPr>
        <w:rFonts w:ascii="Calibri" w:eastAsia="Calibri" w:hAnsi="Calibri" w:cs="Calibri"/>
        <w:sz w:val="22"/>
        <w:szCs w:val="22"/>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2" w15:restartNumberingAfterBreak="0">
    <w:nsid w:val="66FC2439"/>
    <w:multiLevelType w:val="multilevel"/>
    <w:tmpl w:val="AC0CD80C"/>
    <w:lvl w:ilvl="0">
      <w:start w:val="1"/>
      <w:numFmt w:val="decimal"/>
      <w:lvlText w:val="%1."/>
      <w:lvlJc w:val="left"/>
      <w:pPr>
        <w:ind w:left="1069" w:hanging="360"/>
      </w:pPr>
      <w:rPr>
        <w:b/>
      </w:rPr>
    </w:lvl>
    <w:lvl w:ilvl="1">
      <w:start w:val="1"/>
      <w:numFmt w:val="decimal"/>
      <w:lvlText w:val="%1.%2."/>
      <w:lvlJc w:val="left"/>
      <w:pPr>
        <w:ind w:left="1800" w:hanging="360"/>
      </w:pPr>
      <w:rPr>
        <w:b/>
      </w:rPr>
    </w:lvl>
    <w:lvl w:ilvl="2">
      <w:start w:val="1"/>
      <w:numFmt w:val="decimal"/>
      <w:lvlText w:val="%1.%2.%3."/>
      <w:lvlJc w:val="left"/>
      <w:pPr>
        <w:ind w:left="2891" w:hanging="720"/>
      </w:pPr>
    </w:lvl>
    <w:lvl w:ilvl="3">
      <w:start w:val="1"/>
      <w:numFmt w:val="decimal"/>
      <w:lvlText w:val="%1.%2.%3.%4."/>
      <w:lvlJc w:val="left"/>
      <w:pPr>
        <w:ind w:left="3622" w:hanging="720"/>
      </w:pPr>
    </w:lvl>
    <w:lvl w:ilvl="4">
      <w:start w:val="1"/>
      <w:numFmt w:val="decimal"/>
      <w:lvlText w:val="%1.%2.%3.%4.%5."/>
      <w:lvlJc w:val="left"/>
      <w:pPr>
        <w:ind w:left="4713" w:hanging="1080"/>
      </w:pPr>
    </w:lvl>
    <w:lvl w:ilvl="5">
      <w:start w:val="1"/>
      <w:numFmt w:val="decimal"/>
      <w:lvlText w:val="%1.%2.%3.%4.%5.%6."/>
      <w:lvlJc w:val="left"/>
      <w:pPr>
        <w:ind w:left="5444" w:hanging="1080"/>
      </w:pPr>
    </w:lvl>
    <w:lvl w:ilvl="6">
      <w:start w:val="1"/>
      <w:numFmt w:val="decimal"/>
      <w:lvlText w:val="%1.%2.%3.%4.%5.%6.%7."/>
      <w:lvlJc w:val="left"/>
      <w:pPr>
        <w:ind w:left="6535" w:hanging="1440"/>
      </w:pPr>
    </w:lvl>
    <w:lvl w:ilvl="7">
      <w:start w:val="1"/>
      <w:numFmt w:val="decimal"/>
      <w:lvlText w:val="%1.%2.%3.%4.%5.%6.%7.%8."/>
      <w:lvlJc w:val="left"/>
      <w:pPr>
        <w:ind w:left="7266" w:hanging="1440"/>
      </w:pPr>
    </w:lvl>
    <w:lvl w:ilvl="8">
      <w:start w:val="1"/>
      <w:numFmt w:val="decimal"/>
      <w:lvlText w:val="%1.%2.%3.%4.%5.%6.%7.%8.%9."/>
      <w:lvlJc w:val="left"/>
      <w:pPr>
        <w:ind w:left="8357" w:hanging="18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F9"/>
    <w:rsid w:val="008609F9"/>
    <w:rsid w:val="00906869"/>
    <w:rsid w:val="00A57CFC"/>
    <w:rsid w:val="00AD3E19"/>
    <w:rsid w:val="00E137AC"/>
    <w:rsid w:val="00FA68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1C68"/>
  <w15:docId w15:val="{1771749B-327E-48DD-B35F-54A8BD89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869"/>
  </w:style>
  <w:style w:type="paragraph" w:styleId="1">
    <w:name w:val="heading 1"/>
    <w:basedOn w:val="10"/>
    <w:next w:val="10"/>
    <w:rsid w:val="008609F9"/>
    <w:pPr>
      <w:keepNext/>
      <w:keepLines/>
      <w:spacing w:before="480" w:after="120"/>
      <w:outlineLvl w:val="0"/>
    </w:pPr>
    <w:rPr>
      <w:b/>
      <w:sz w:val="48"/>
      <w:szCs w:val="48"/>
    </w:rPr>
  </w:style>
  <w:style w:type="paragraph" w:styleId="2">
    <w:name w:val="heading 2"/>
    <w:basedOn w:val="10"/>
    <w:next w:val="10"/>
    <w:rsid w:val="008609F9"/>
    <w:pPr>
      <w:keepNext/>
      <w:keepLines/>
      <w:spacing w:before="360" w:after="80"/>
      <w:outlineLvl w:val="1"/>
    </w:pPr>
    <w:rPr>
      <w:b/>
      <w:sz w:val="36"/>
      <w:szCs w:val="36"/>
    </w:rPr>
  </w:style>
  <w:style w:type="paragraph" w:styleId="3">
    <w:name w:val="heading 3"/>
    <w:basedOn w:val="10"/>
    <w:next w:val="10"/>
    <w:rsid w:val="008609F9"/>
    <w:pPr>
      <w:keepNext/>
      <w:keepLines/>
      <w:spacing w:before="280" w:after="80"/>
      <w:outlineLvl w:val="2"/>
    </w:pPr>
    <w:rPr>
      <w:b/>
      <w:sz w:val="28"/>
      <w:szCs w:val="28"/>
    </w:rPr>
  </w:style>
  <w:style w:type="paragraph" w:styleId="4">
    <w:name w:val="heading 4"/>
    <w:basedOn w:val="10"/>
    <w:next w:val="10"/>
    <w:rsid w:val="008609F9"/>
    <w:pPr>
      <w:keepNext/>
      <w:keepLines/>
      <w:spacing w:before="240" w:after="40"/>
      <w:outlineLvl w:val="3"/>
    </w:pPr>
    <w:rPr>
      <w:b/>
      <w:sz w:val="24"/>
      <w:szCs w:val="24"/>
    </w:rPr>
  </w:style>
  <w:style w:type="paragraph" w:styleId="5">
    <w:name w:val="heading 5"/>
    <w:basedOn w:val="10"/>
    <w:next w:val="10"/>
    <w:rsid w:val="008609F9"/>
    <w:pPr>
      <w:keepNext/>
      <w:keepLines/>
      <w:spacing w:before="220" w:after="40"/>
      <w:outlineLvl w:val="4"/>
    </w:pPr>
    <w:rPr>
      <w:b/>
    </w:rPr>
  </w:style>
  <w:style w:type="paragraph" w:styleId="6">
    <w:name w:val="heading 6"/>
    <w:basedOn w:val="10"/>
    <w:next w:val="10"/>
    <w:rsid w:val="008609F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rsid w:val="008609F9"/>
  </w:style>
  <w:style w:type="table" w:customStyle="1" w:styleId="TableNormal">
    <w:name w:val="Table Normal"/>
    <w:rsid w:val="008609F9"/>
    <w:tblPr>
      <w:tblCellMar>
        <w:top w:w="0" w:type="dxa"/>
        <w:left w:w="0" w:type="dxa"/>
        <w:bottom w:w="0" w:type="dxa"/>
        <w:right w:w="0" w:type="dxa"/>
      </w:tblCellMar>
    </w:tblPr>
  </w:style>
  <w:style w:type="paragraph" w:styleId="a3">
    <w:name w:val="Title"/>
    <w:basedOn w:val="10"/>
    <w:next w:val="10"/>
    <w:rsid w:val="008609F9"/>
    <w:pPr>
      <w:keepNext/>
      <w:keepLines/>
      <w:spacing w:before="480" w:after="120"/>
    </w:pPr>
    <w:rPr>
      <w:b/>
      <w:sz w:val="72"/>
      <w:szCs w:val="72"/>
    </w:rPr>
  </w:style>
  <w:style w:type="paragraph" w:styleId="a4">
    <w:name w:val="Subtitle"/>
    <w:basedOn w:val="10"/>
    <w:next w:val="10"/>
    <w:rsid w:val="008609F9"/>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AD3E19"/>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AD3E19"/>
    <w:rPr>
      <w:rFonts w:ascii="Tahoma" w:hAnsi="Tahoma" w:cs="Tahoma"/>
      <w:sz w:val="16"/>
      <w:szCs w:val="16"/>
    </w:rPr>
  </w:style>
  <w:style w:type="paragraph" w:customStyle="1" w:styleId="msonormal0">
    <w:name w:val="msonormal"/>
    <w:basedOn w:val="a"/>
    <w:rsid w:val="00E137A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5">
    <w:name w:val="s5"/>
    <w:basedOn w:val="a"/>
    <w:rsid w:val="00E137AC"/>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s.ligazakon.net/document/view/kp160806?ed=2016_11_09&amp;an=16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13340</Words>
  <Characters>7604</Characters>
  <Application>Microsoft Office Word</Application>
  <DocSecurity>0</DocSecurity>
  <Lines>63</Lines>
  <Paragraphs>41</Paragraphs>
  <ScaleCrop>false</ScaleCrop>
  <Company/>
  <LinksUpToDate>false</LinksUpToDate>
  <CharactersWithSpaces>20903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Стельникович Альона Михайлівна</cp:lastModifiedBy>
  <cp:revision>2</cp:revision>
  <dcterms:created xsi:type="dcterms:W3CDTF">2021-07-07T06:20:00Z</dcterms:created>
  <dcterms:modified xsi:type="dcterms:W3CDTF">2021-07-07T06:20:00Z</dcterms:modified>
</cp:coreProperties>
</file>