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511E" w14:textId="77777777" w:rsidR="0005457E" w:rsidRPr="005C277E" w:rsidRDefault="0005457E" w:rsidP="00AB67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Hlk86307589"/>
      <w:bookmarkEnd w:id="0"/>
    </w:p>
    <w:p w14:paraId="136B9650" w14:textId="77777777" w:rsidR="0005457E" w:rsidRPr="005C277E" w:rsidRDefault="0005457E" w:rsidP="00AB6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277E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CCF7776" wp14:editId="5E26A00A">
            <wp:extent cx="819150" cy="790575"/>
            <wp:effectExtent l="0" t="0" r="0" b="0"/>
            <wp:docPr id="1" name="image1.png" descr="Logo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_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22733" w14:textId="77777777" w:rsidR="0005457E" w:rsidRPr="005C277E" w:rsidRDefault="0005457E" w:rsidP="00AB6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277E">
        <w:rPr>
          <w:rFonts w:ascii="Times New Roman" w:eastAsia="Times New Roman" w:hAnsi="Times New Roman"/>
          <w:b/>
          <w:sz w:val="28"/>
          <w:szCs w:val="28"/>
        </w:rPr>
        <w:t>НОТАРІАЛЬНА ПАЛАТА УКРАЇНИ</w:t>
      </w:r>
    </w:p>
    <w:p w14:paraId="3356827B" w14:textId="77777777" w:rsidR="0005457E" w:rsidRPr="005C277E" w:rsidRDefault="0005457E" w:rsidP="00AB6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86FF1" w14:textId="77777777" w:rsidR="0005457E" w:rsidRPr="005C277E" w:rsidRDefault="0005457E" w:rsidP="00AB6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B406D" w14:textId="77777777" w:rsidR="009E1204" w:rsidRPr="005C277E" w:rsidRDefault="009E1204" w:rsidP="00AB6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77E">
        <w:rPr>
          <w:rFonts w:ascii="Times New Roman" w:hAnsi="Times New Roman" w:cs="Times New Roman"/>
          <w:b/>
          <w:bCs/>
          <w:sz w:val="28"/>
          <w:szCs w:val="28"/>
        </w:rPr>
        <w:t>ЕКСПРЕС</w:t>
      </w:r>
      <w:r w:rsidR="00293A20" w:rsidRPr="005C277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>АНАЛІЗ</w:t>
      </w:r>
    </w:p>
    <w:p w14:paraId="5BF36133" w14:textId="77777777" w:rsidR="0005457E" w:rsidRPr="005C277E" w:rsidRDefault="0005457E" w:rsidP="00AB6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4C5EF" w14:textId="77777777" w:rsidR="0068762B" w:rsidRPr="005C277E" w:rsidRDefault="0068762B" w:rsidP="00AB6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77E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05457E" w:rsidRPr="005C277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України «Про внесення змін до деяких законодавчих актів України щодо єдиної правової долі земельної ділянки та розміщеного на ній об’єкта нерухомості»</w:t>
      </w:r>
    </w:p>
    <w:p w14:paraId="3D8A2496" w14:textId="78AD134B" w:rsidR="0068762B" w:rsidRPr="005C277E" w:rsidRDefault="0068762B" w:rsidP="00AB67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A17DD" w14:textId="77777777" w:rsidR="00466359" w:rsidRPr="005C277E" w:rsidRDefault="00466359" w:rsidP="00AB67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A6242" w14:textId="77777777" w:rsidR="002A3F79" w:rsidRPr="005C277E" w:rsidRDefault="002A3F79" w:rsidP="00AB67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28 жовтня 2021 року </w:t>
      </w:r>
      <w:r w:rsidR="00397DBE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набрав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>чинності Закон України «Про внесення змін до деяких законодавчих актів України щодо єдиної правової долі земельної ділянки та розміщеного на ній об’єкта неру</w:t>
      </w:r>
      <w:r w:rsidR="00BB0335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хомості» від 2 лютого 2021 року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>№ 1174-IX (далі – Закон</w:t>
      </w:r>
      <w:r w:rsidR="00921BBD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201580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1174-IX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5E888106" w14:textId="77777777" w:rsidR="002A3F79" w:rsidRPr="005C277E" w:rsidRDefault="002A3F79" w:rsidP="00AB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 xml:space="preserve">Норми, </w:t>
      </w:r>
      <w:r w:rsidR="00397DBE" w:rsidRPr="005C277E">
        <w:rPr>
          <w:rFonts w:ascii="Times New Roman" w:hAnsi="Times New Roman" w:cs="Times New Roman"/>
          <w:sz w:val="28"/>
          <w:szCs w:val="28"/>
        </w:rPr>
        <w:t xml:space="preserve">що </w:t>
      </w:r>
      <w:r w:rsidRPr="005C277E">
        <w:rPr>
          <w:rFonts w:ascii="Times New Roman" w:hAnsi="Times New Roman" w:cs="Times New Roman"/>
          <w:sz w:val="28"/>
          <w:szCs w:val="28"/>
        </w:rPr>
        <w:t xml:space="preserve">зазнали змін: </w:t>
      </w:r>
    </w:p>
    <w:p w14:paraId="35CAB78B" w14:textId="77777777" w:rsidR="002A3F79" w:rsidRPr="005C277E" w:rsidRDefault="002A3F79" w:rsidP="00AB6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>викладено в новій редакції статтю 120 Земельного кодексу України (далі – ЗКУ) та статтю 377 Цивільного кодексу України (далі – ЦКУ);</w:t>
      </w:r>
    </w:p>
    <w:p w14:paraId="3CF02CB5" w14:textId="77777777" w:rsidR="001018D8" w:rsidRPr="005C277E" w:rsidRDefault="001018D8" w:rsidP="00AB6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>внесено зміни до</w:t>
      </w:r>
      <w:r w:rsidR="002A3F79" w:rsidRPr="005C277E">
        <w:rPr>
          <w:rFonts w:ascii="Times New Roman" w:hAnsi="Times New Roman" w:cs="Times New Roman"/>
          <w:sz w:val="28"/>
          <w:szCs w:val="28"/>
        </w:rPr>
        <w:t xml:space="preserve"> частини </w:t>
      </w:r>
      <w:r w:rsidRPr="005C277E">
        <w:rPr>
          <w:rFonts w:ascii="Times New Roman" w:hAnsi="Times New Roman" w:cs="Times New Roman"/>
          <w:sz w:val="28"/>
          <w:szCs w:val="28"/>
        </w:rPr>
        <w:t>сьомої</w:t>
      </w:r>
      <w:r w:rsidR="002A3F79" w:rsidRPr="005C277E">
        <w:rPr>
          <w:rFonts w:ascii="Times New Roman" w:hAnsi="Times New Roman" w:cs="Times New Roman"/>
          <w:sz w:val="28"/>
          <w:szCs w:val="28"/>
        </w:rPr>
        <w:t xml:space="preserve"> статті 37 Закону України «Про іпотеку», </w:t>
      </w:r>
    </w:p>
    <w:p w14:paraId="64EFF418" w14:textId="77777777" w:rsidR="002A3F79" w:rsidRPr="005C277E" w:rsidRDefault="002A3F79" w:rsidP="00AB6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>частин</w:t>
      </w:r>
      <w:r w:rsidR="001018D8" w:rsidRPr="005C277E">
        <w:rPr>
          <w:rFonts w:ascii="Times New Roman" w:hAnsi="Times New Roman" w:cs="Times New Roman"/>
          <w:sz w:val="28"/>
          <w:szCs w:val="28"/>
        </w:rPr>
        <w:t>у</w:t>
      </w:r>
      <w:r w:rsidRPr="005C277E">
        <w:rPr>
          <w:rFonts w:ascii="Times New Roman" w:hAnsi="Times New Roman" w:cs="Times New Roman"/>
          <w:sz w:val="28"/>
          <w:szCs w:val="28"/>
        </w:rPr>
        <w:t xml:space="preserve"> </w:t>
      </w:r>
      <w:r w:rsidR="001018D8" w:rsidRPr="005C277E">
        <w:rPr>
          <w:rFonts w:ascii="Times New Roman" w:hAnsi="Times New Roman" w:cs="Times New Roman"/>
          <w:sz w:val="28"/>
          <w:szCs w:val="28"/>
        </w:rPr>
        <w:t>третю</w:t>
      </w:r>
      <w:r w:rsidRPr="005C277E">
        <w:rPr>
          <w:rFonts w:ascii="Times New Roman" w:hAnsi="Times New Roman" w:cs="Times New Roman"/>
          <w:sz w:val="28"/>
          <w:szCs w:val="28"/>
        </w:rPr>
        <w:t xml:space="preserve"> статті 7 Закону України «Про оренду землі»</w:t>
      </w:r>
      <w:r w:rsidR="001018D8" w:rsidRPr="005C277E">
        <w:rPr>
          <w:rFonts w:ascii="Times New Roman" w:hAnsi="Times New Roman" w:cs="Times New Roman"/>
          <w:sz w:val="28"/>
          <w:szCs w:val="28"/>
        </w:rPr>
        <w:t xml:space="preserve"> замінено трьома новими частинами</w:t>
      </w:r>
      <w:r w:rsidRPr="005C277E">
        <w:rPr>
          <w:rFonts w:ascii="Times New Roman" w:hAnsi="Times New Roman" w:cs="Times New Roman"/>
          <w:sz w:val="28"/>
          <w:szCs w:val="28"/>
        </w:rPr>
        <w:t>.</w:t>
      </w:r>
    </w:p>
    <w:p w14:paraId="64741C7A" w14:textId="77777777" w:rsidR="00AD5FE7" w:rsidRPr="005C277E" w:rsidRDefault="00AD5F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55367" w14:textId="7B83706A" w:rsidR="00FC5FD4" w:rsidRPr="005C277E" w:rsidRDefault="00807E9C" w:rsidP="00AB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F48AF" w:rsidRPr="005C277E">
        <w:rPr>
          <w:rFonts w:ascii="Times New Roman" w:hAnsi="Times New Roman" w:cs="Times New Roman"/>
          <w:sz w:val="28"/>
          <w:szCs w:val="28"/>
        </w:rPr>
        <w:t>визначено</w:t>
      </w:r>
      <w:r w:rsidR="002A3F79" w:rsidRPr="005C277E">
        <w:rPr>
          <w:rFonts w:ascii="Times New Roman" w:hAnsi="Times New Roman" w:cs="Times New Roman"/>
          <w:sz w:val="28"/>
          <w:szCs w:val="28"/>
        </w:rPr>
        <w:t xml:space="preserve"> </w:t>
      </w:r>
      <w:r w:rsidR="003E672F" w:rsidRPr="005C277E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2A3F79" w:rsidRPr="005C277E">
        <w:rPr>
          <w:rFonts w:ascii="Times New Roman" w:hAnsi="Times New Roman" w:cs="Times New Roman"/>
          <w:sz w:val="28"/>
          <w:szCs w:val="28"/>
        </w:rPr>
        <w:t>переходу прав на земельну ділянку у разі набуття права власності на</w:t>
      </w:r>
      <w:r w:rsidR="00FC5FD4" w:rsidRPr="005C277E">
        <w:rPr>
          <w:rFonts w:ascii="Times New Roman" w:hAnsi="Times New Roman" w:cs="Times New Roman"/>
          <w:sz w:val="28"/>
          <w:szCs w:val="28"/>
        </w:rPr>
        <w:t>:</w:t>
      </w:r>
    </w:p>
    <w:p w14:paraId="110D8384" w14:textId="77777777" w:rsidR="00FC5FD4" w:rsidRPr="005C277E" w:rsidRDefault="00FC5FD4" w:rsidP="00AB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>-</w:t>
      </w:r>
      <w:r w:rsidR="00807E9C" w:rsidRPr="005C277E">
        <w:rPr>
          <w:rFonts w:ascii="Times New Roman" w:hAnsi="Times New Roman" w:cs="Times New Roman"/>
          <w:sz w:val="28"/>
          <w:szCs w:val="28"/>
        </w:rPr>
        <w:t xml:space="preserve"> </w:t>
      </w:r>
      <w:r w:rsidR="002A3F79" w:rsidRPr="005C277E">
        <w:rPr>
          <w:rFonts w:ascii="Times New Roman" w:hAnsi="Times New Roman" w:cs="Times New Roman"/>
          <w:sz w:val="28"/>
          <w:szCs w:val="28"/>
        </w:rPr>
        <w:t>об’єкт нерухомого майна</w:t>
      </w:r>
      <w:r w:rsidR="00807E9C" w:rsidRPr="005C277E">
        <w:rPr>
          <w:rFonts w:ascii="Times New Roman" w:hAnsi="Times New Roman" w:cs="Times New Roman"/>
          <w:sz w:val="28"/>
          <w:szCs w:val="28"/>
        </w:rPr>
        <w:t>:</w:t>
      </w:r>
      <w:r w:rsidR="002A3F79" w:rsidRPr="005C277E">
        <w:rPr>
          <w:rFonts w:ascii="Times New Roman" w:hAnsi="Times New Roman" w:cs="Times New Roman"/>
          <w:sz w:val="28"/>
          <w:szCs w:val="28"/>
        </w:rPr>
        <w:t xml:space="preserve"> жилий будинок (крім багатоквартирного)</w:t>
      </w:r>
      <w:r w:rsidR="003E672F" w:rsidRPr="005C277E">
        <w:rPr>
          <w:rFonts w:ascii="Times New Roman" w:hAnsi="Times New Roman" w:cs="Times New Roman"/>
          <w:sz w:val="28"/>
          <w:szCs w:val="28"/>
        </w:rPr>
        <w:t>,</w:t>
      </w:r>
      <w:r w:rsidR="00807E9C" w:rsidRPr="005C277E">
        <w:rPr>
          <w:rFonts w:ascii="Times New Roman" w:hAnsi="Times New Roman" w:cs="Times New Roman"/>
          <w:sz w:val="28"/>
          <w:szCs w:val="28"/>
        </w:rPr>
        <w:t xml:space="preserve"> </w:t>
      </w:r>
      <w:r w:rsidR="002A3F79" w:rsidRPr="005C277E">
        <w:rPr>
          <w:rFonts w:ascii="Times New Roman" w:hAnsi="Times New Roman" w:cs="Times New Roman"/>
          <w:sz w:val="28"/>
          <w:szCs w:val="28"/>
        </w:rPr>
        <w:t>іншу будівлю або споруду)</w:t>
      </w:r>
      <w:r w:rsidR="00807E9C" w:rsidRPr="005C277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E7B2469" w14:textId="77777777" w:rsidR="00843DEB" w:rsidRPr="005C277E" w:rsidRDefault="00C929EE" w:rsidP="00AB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 xml:space="preserve">- </w:t>
      </w:r>
      <w:r w:rsidR="00807E9C" w:rsidRPr="005C277E">
        <w:rPr>
          <w:rFonts w:ascii="Times New Roman" w:hAnsi="Times New Roman" w:cs="Times New Roman"/>
          <w:sz w:val="28"/>
          <w:szCs w:val="28"/>
        </w:rPr>
        <w:t>об’єкт незавершеного будівництва</w:t>
      </w:r>
      <w:r w:rsidR="003E672F" w:rsidRPr="005C277E">
        <w:rPr>
          <w:rFonts w:ascii="Times New Roman" w:hAnsi="Times New Roman" w:cs="Times New Roman"/>
          <w:sz w:val="28"/>
          <w:szCs w:val="28"/>
        </w:rPr>
        <w:t xml:space="preserve">, розміщений на земельній ділянці </w:t>
      </w:r>
      <w:r w:rsidRPr="005C277E">
        <w:rPr>
          <w:rFonts w:ascii="Times New Roman" w:hAnsi="Times New Roman" w:cs="Times New Roman"/>
          <w:sz w:val="28"/>
          <w:szCs w:val="28"/>
        </w:rPr>
        <w:t>(за умови держа</w:t>
      </w:r>
      <w:r w:rsidR="001018D8" w:rsidRPr="005C277E">
        <w:rPr>
          <w:rFonts w:ascii="Times New Roman" w:hAnsi="Times New Roman" w:cs="Times New Roman"/>
          <w:sz w:val="28"/>
          <w:szCs w:val="28"/>
        </w:rPr>
        <w:t>в</w:t>
      </w:r>
      <w:r w:rsidRPr="005C277E">
        <w:rPr>
          <w:rFonts w:ascii="Times New Roman" w:hAnsi="Times New Roman" w:cs="Times New Roman"/>
          <w:sz w:val="28"/>
          <w:szCs w:val="28"/>
        </w:rPr>
        <w:t>ної реєстрації права вла</w:t>
      </w:r>
      <w:r w:rsidR="008D6C4B" w:rsidRPr="005C277E">
        <w:rPr>
          <w:rFonts w:ascii="Times New Roman" w:hAnsi="Times New Roman" w:cs="Times New Roman"/>
          <w:sz w:val="28"/>
          <w:szCs w:val="28"/>
        </w:rPr>
        <w:t>с</w:t>
      </w:r>
      <w:r w:rsidRPr="005C277E">
        <w:rPr>
          <w:rFonts w:ascii="Times New Roman" w:hAnsi="Times New Roman" w:cs="Times New Roman"/>
          <w:sz w:val="28"/>
          <w:szCs w:val="28"/>
        </w:rPr>
        <w:t>ності</w:t>
      </w:r>
      <w:r w:rsidR="008D6C4B" w:rsidRPr="005C277E">
        <w:rPr>
          <w:rFonts w:ascii="Times New Roman" w:hAnsi="Times New Roman" w:cs="Times New Roman"/>
          <w:sz w:val="28"/>
          <w:szCs w:val="28"/>
        </w:rPr>
        <w:t xml:space="preserve"> на такий</w:t>
      </w:r>
      <w:r w:rsidR="001018D8" w:rsidRPr="005C277E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8D6C4B" w:rsidRPr="005C277E">
        <w:rPr>
          <w:rFonts w:ascii="Times New Roman" w:hAnsi="Times New Roman" w:cs="Times New Roman"/>
          <w:sz w:val="28"/>
          <w:szCs w:val="28"/>
        </w:rPr>
        <w:t>)</w:t>
      </w:r>
      <w:r w:rsidR="00843DEB" w:rsidRPr="005C277E">
        <w:rPr>
          <w:rFonts w:ascii="Times New Roman" w:hAnsi="Times New Roman" w:cs="Times New Roman"/>
          <w:sz w:val="28"/>
          <w:szCs w:val="28"/>
        </w:rPr>
        <w:t>;</w:t>
      </w:r>
    </w:p>
    <w:p w14:paraId="6530B898" w14:textId="77777777" w:rsidR="00FC5FD4" w:rsidRPr="005C277E" w:rsidRDefault="00843DEB" w:rsidP="00AB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 xml:space="preserve">- частку </w:t>
      </w:r>
      <w:r w:rsidR="003E672F" w:rsidRPr="005C277E">
        <w:rPr>
          <w:rFonts w:ascii="Times New Roman" w:hAnsi="Times New Roman" w:cs="Times New Roman"/>
          <w:sz w:val="28"/>
          <w:szCs w:val="28"/>
        </w:rPr>
        <w:t>у</w:t>
      </w:r>
      <w:r w:rsidRPr="005C277E">
        <w:rPr>
          <w:rFonts w:ascii="Times New Roman" w:hAnsi="Times New Roman" w:cs="Times New Roman"/>
          <w:sz w:val="28"/>
          <w:szCs w:val="28"/>
        </w:rPr>
        <w:t xml:space="preserve"> праві спільної власності </w:t>
      </w:r>
      <w:r w:rsidRPr="005C277E">
        <w:rPr>
          <w:rFonts w:ascii="Times New Roman" w:hAnsi="Times New Roman" w:cs="Times New Roman"/>
          <w:bCs/>
          <w:sz w:val="28"/>
          <w:szCs w:val="28"/>
        </w:rPr>
        <w:t>на об’єкт нерухомого майна (жилий будинок (крім багатоквартирного), іншу будівлю або споруду), об’єкт незавершеного будівництва</w:t>
      </w:r>
      <w:r w:rsidR="00CA5CA6" w:rsidRPr="005C277E">
        <w:rPr>
          <w:rFonts w:ascii="Times New Roman" w:hAnsi="Times New Roman" w:cs="Times New Roman"/>
          <w:bCs/>
          <w:sz w:val="28"/>
          <w:szCs w:val="28"/>
        </w:rPr>
        <w:t>,</w:t>
      </w:r>
    </w:p>
    <w:p w14:paraId="19268101" w14:textId="77777777" w:rsidR="00B02FD7" w:rsidRPr="005C277E" w:rsidRDefault="00B02FD7" w:rsidP="00AB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>як на підставі вчиненого правочину, так і у порядку спадкування.</w:t>
      </w:r>
    </w:p>
    <w:p w14:paraId="752FB869" w14:textId="74D26FB5" w:rsidR="00D068C0" w:rsidRPr="005C277E" w:rsidRDefault="00355616" w:rsidP="00AB67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C277E">
        <w:rPr>
          <w:rFonts w:ascii="Times New Roman" w:hAnsi="Times New Roman" w:cs="Times New Roman"/>
          <w:sz w:val="28"/>
          <w:szCs w:val="28"/>
        </w:rPr>
        <w:t>Звертаємо увагу на те, що деякі зміни</w:t>
      </w:r>
      <w:r w:rsidR="00843DEB" w:rsidRPr="005C277E">
        <w:rPr>
          <w:rFonts w:ascii="Times New Roman" w:hAnsi="Times New Roman" w:cs="Times New Roman"/>
          <w:sz w:val="28"/>
          <w:szCs w:val="28"/>
        </w:rPr>
        <w:t>, які</w:t>
      </w:r>
      <w:r w:rsidRPr="005C277E">
        <w:rPr>
          <w:rFonts w:ascii="Times New Roman" w:hAnsi="Times New Roman" w:cs="Times New Roman"/>
          <w:sz w:val="28"/>
          <w:szCs w:val="28"/>
        </w:rPr>
        <w:t xml:space="preserve"> </w:t>
      </w:r>
      <w:r w:rsidR="00D068C0" w:rsidRPr="005C277E">
        <w:rPr>
          <w:rFonts w:ascii="Times New Roman" w:hAnsi="Times New Roman" w:cs="Times New Roman"/>
          <w:sz w:val="28"/>
          <w:szCs w:val="28"/>
        </w:rPr>
        <w:t>внесен</w:t>
      </w:r>
      <w:r w:rsidRPr="005C277E">
        <w:rPr>
          <w:rFonts w:ascii="Times New Roman" w:hAnsi="Times New Roman" w:cs="Times New Roman"/>
          <w:sz w:val="28"/>
          <w:szCs w:val="28"/>
        </w:rPr>
        <w:t>о</w:t>
      </w:r>
      <w:r w:rsidR="00D068C0" w:rsidRPr="005C277E">
        <w:rPr>
          <w:rFonts w:ascii="Times New Roman" w:hAnsi="Times New Roman" w:cs="Times New Roman"/>
          <w:sz w:val="28"/>
          <w:szCs w:val="28"/>
        </w:rPr>
        <w:t xml:space="preserve"> до статті 120 ЗКУ </w:t>
      </w:r>
      <w:r w:rsidR="00D068C0" w:rsidRPr="005C277E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Законом України </w:t>
      </w:r>
      <w:r w:rsidR="00D068C0" w:rsidRPr="005C277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від 15.07.2021 № 1657-IX «</w:t>
      </w:r>
      <w:r w:rsidR="00D068C0" w:rsidRPr="005C27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внесення змін до деяких законодавчих актів України щодо спрощення процедури приєднання до електричних мереж»</w:t>
      </w:r>
      <w:r w:rsidR="00201580" w:rsidRPr="005C27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(далі – Закон </w:t>
      </w:r>
      <w:r w:rsidR="00921BBD" w:rsidRPr="005C27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№ </w:t>
      </w:r>
      <w:r w:rsidR="00201580" w:rsidRPr="005C277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1657-IX)</w:t>
      </w:r>
      <w:r w:rsidR="00D068C0" w:rsidRPr="005C27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який набрав чинності 20 серпня 2021 року</w:t>
      </w:r>
      <w:r w:rsidR="00843DEB" w:rsidRPr="005C27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B02FD7" w:rsidRPr="005C27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</w:t>
      </w:r>
      <w:r w:rsidR="00843DEB" w:rsidRPr="005C27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результаті набрання чинності </w:t>
      </w:r>
      <w:r w:rsidR="00843DEB" w:rsidRPr="005C277E">
        <w:rPr>
          <w:rFonts w:ascii="Times New Roman" w:hAnsi="Times New Roman" w:cs="Times New Roman"/>
          <w:bCs/>
          <w:sz w:val="28"/>
          <w:szCs w:val="28"/>
        </w:rPr>
        <w:t>Законом № 1174-IX</w:t>
      </w:r>
      <w:r w:rsidR="00CA5CA6" w:rsidRPr="005C277E">
        <w:rPr>
          <w:rFonts w:ascii="Times New Roman" w:hAnsi="Times New Roman" w:cs="Times New Roman"/>
          <w:bCs/>
          <w:sz w:val="28"/>
          <w:szCs w:val="28"/>
        </w:rPr>
        <w:t xml:space="preserve"> за змістом не змінилися</w:t>
      </w:r>
      <w:r w:rsidR="00864323" w:rsidRPr="005C27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36E39ED" w14:textId="77777777" w:rsidR="00921BBD" w:rsidRPr="005C277E" w:rsidRDefault="00921BBD" w:rsidP="003118CA">
      <w:pPr>
        <w:spacing w:after="0" w:line="240" w:lineRule="auto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14:paraId="11AA8DA8" w14:textId="77777777" w:rsidR="00466359" w:rsidRPr="005C277E" w:rsidRDefault="00466359" w:rsidP="00AB67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0A43B" w14:textId="77777777" w:rsidR="00466359" w:rsidRPr="005C277E" w:rsidRDefault="00466359" w:rsidP="00AB67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0A77E" w14:textId="77777777" w:rsidR="00466359" w:rsidRPr="005C277E" w:rsidRDefault="00466359" w:rsidP="00AB67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F560A" w14:textId="77777777" w:rsidR="00466359" w:rsidRPr="005C277E" w:rsidRDefault="00466359" w:rsidP="00AB67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45176" w14:textId="77777777" w:rsidR="00466359" w:rsidRPr="005C277E" w:rsidRDefault="00466359" w:rsidP="00AB67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79506" w14:textId="77777777" w:rsidR="00466359" w:rsidRPr="005C277E" w:rsidRDefault="00466359" w:rsidP="00AB67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129DD" w14:textId="4165CF1E" w:rsidR="00807E9C" w:rsidRPr="005C277E" w:rsidRDefault="00A84BD7" w:rsidP="00AB67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Особливості переходу прав на земельну ділянку </w:t>
      </w:r>
      <w:r w:rsidR="0048366D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приватної власності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у разі набуття </w:t>
      </w:r>
      <w:r w:rsidR="00A85B5D" w:rsidRPr="005C277E">
        <w:rPr>
          <w:rFonts w:ascii="Times New Roman" w:hAnsi="Times New Roman" w:cs="Times New Roman"/>
          <w:b/>
          <w:bCs/>
          <w:sz w:val="28"/>
          <w:szCs w:val="28"/>
        </w:rPr>
        <w:t>права власності на об’єкт нерухомого майна (жилий будинок (крім багатоквартирного), іншу будівлю або споруду), об’єкт незавершеного будівництва</w:t>
      </w:r>
      <w:r w:rsidR="002A31B5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416F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або </w:t>
      </w:r>
      <w:r w:rsidR="00E65317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у разі набуття частки </w:t>
      </w:r>
      <w:r w:rsidR="00C81E7A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D94FFE" w:rsidRPr="005C277E">
        <w:rPr>
          <w:rFonts w:ascii="Times New Roman" w:hAnsi="Times New Roman" w:cs="Times New Roman"/>
          <w:b/>
          <w:bCs/>
          <w:sz w:val="28"/>
          <w:szCs w:val="28"/>
        </w:rPr>
        <w:t>праві спільної власності на такий об’єкт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, що розміщений </w:t>
      </w:r>
      <w:r w:rsidR="00475AB6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>ній</w:t>
      </w:r>
      <w:r w:rsidR="00807E9C" w:rsidRPr="005C27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9FEB5D" w14:textId="77777777" w:rsidR="00921BBD" w:rsidRPr="005C277E" w:rsidRDefault="00921BBD" w:rsidP="00AB67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163"/>
        <w:gridCol w:w="3240"/>
        <w:gridCol w:w="3236"/>
      </w:tblGrid>
      <w:tr w:rsidR="005C277E" w:rsidRPr="005C277E" w14:paraId="259CAF09" w14:textId="77777777" w:rsidTr="00CB6712">
        <w:trPr>
          <w:cantSplit/>
        </w:trPr>
        <w:tc>
          <w:tcPr>
            <w:tcW w:w="3163" w:type="dxa"/>
          </w:tcPr>
          <w:p w14:paraId="53150DB9" w14:textId="77777777" w:rsidR="00B63843" w:rsidRPr="005C277E" w:rsidRDefault="00B63843" w:rsidP="00B63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 речового права </w:t>
            </w:r>
            <w:proofErr w:type="spellStart"/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відчужувача</w:t>
            </w:r>
            <w:proofErr w:type="spellEnd"/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(попереднього власника)  об</w:t>
            </w: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’</w:t>
            </w: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єкта нерухомого майна, об</w:t>
            </w: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’</w:t>
            </w: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єкта незавершеного будівництва (далі – нерухоме майно), на земельну ділянку, на якій воно розміщене</w:t>
            </w:r>
          </w:p>
        </w:tc>
        <w:tc>
          <w:tcPr>
            <w:tcW w:w="3240" w:type="dxa"/>
          </w:tcPr>
          <w:p w14:paraId="1064D3EE" w14:textId="77777777" w:rsidR="00B63843" w:rsidRPr="005C277E" w:rsidRDefault="00B63843" w:rsidP="00AB67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Перехід прав на земельну ділянку</w:t>
            </w:r>
          </w:p>
        </w:tc>
        <w:tc>
          <w:tcPr>
            <w:tcW w:w="3236" w:type="dxa"/>
          </w:tcPr>
          <w:p w14:paraId="649AE6FF" w14:textId="77777777" w:rsidR="00B63843" w:rsidRPr="005C277E" w:rsidRDefault="00B63843" w:rsidP="00AB67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Документи, що є підставою для державної реєстрації переходу прав на земельну ділянку</w:t>
            </w:r>
            <w:r w:rsidR="008E064A"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***</w:t>
            </w:r>
          </w:p>
        </w:tc>
      </w:tr>
      <w:tr w:rsidR="005C277E" w:rsidRPr="005C277E" w14:paraId="3A3991E5" w14:textId="77777777" w:rsidTr="00CB6712">
        <w:trPr>
          <w:cantSplit/>
        </w:trPr>
        <w:tc>
          <w:tcPr>
            <w:tcW w:w="3163" w:type="dxa"/>
          </w:tcPr>
          <w:p w14:paraId="223157E6" w14:textId="77777777" w:rsidR="00801464" w:rsidRPr="005C277E" w:rsidRDefault="00801464" w:rsidP="00E869C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власності на земельну ділянку </w:t>
            </w:r>
          </w:p>
          <w:p w14:paraId="6AB67C87" w14:textId="77777777" w:rsidR="00801464" w:rsidRPr="005C277E" w:rsidRDefault="00801464" w:rsidP="00B63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14:paraId="75D43F60" w14:textId="6CB7B113" w:rsidR="00801464" w:rsidRPr="005C277E" w:rsidRDefault="00801464" w:rsidP="00AB6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b/>
                <w:sz w:val="28"/>
                <w:szCs w:val="28"/>
              </w:rPr>
              <w:t>право власності на  земельну ділянку</w:t>
            </w: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 одночасно переходить від попереднього власника нерухомого майна до набувача нерухомого майна, без зміни </w:t>
            </w:r>
            <w:r w:rsidRPr="005C277E">
              <w:rPr>
                <w:rFonts w:ascii="Times New Roman" w:hAnsi="Times New Roman" w:cs="Times New Roman"/>
                <w:bCs/>
                <w:sz w:val="28"/>
                <w:szCs w:val="28"/>
              </w:rPr>
              <w:t>її</w:t>
            </w: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 (земельної ділянки) цільового призначення (ч. 1 ст. 120 ЗКУ)</w:t>
            </w:r>
          </w:p>
        </w:tc>
        <w:tc>
          <w:tcPr>
            <w:tcW w:w="3236" w:type="dxa"/>
            <w:vMerge w:val="restart"/>
          </w:tcPr>
          <w:p w14:paraId="6BC1DD2F" w14:textId="5E4B47ED" w:rsidR="00801464" w:rsidRPr="005C277E" w:rsidRDefault="00801464" w:rsidP="00DD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>документи, що підтверджують набуття права власності на нерухоме майно,</w:t>
            </w: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є підставою для державної реєстрації переходу до набувача права власності земельною ділянкою</w:t>
            </w: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4F57BA" w14:textId="77777777" w:rsidR="00801464" w:rsidRPr="005C277E" w:rsidRDefault="00801464" w:rsidP="00DD3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>(ч. 5 ст. 120 ЗКУ)</w:t>
            </w:r>
          </w:p>
          <w:p w14:paraId="6A903B23" w14:textId="77777777" w:rsidR="00801464" w:rsidRPr="005C277E" w:rsidRDefault="00801464" w:rsidP="00AB67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277E" w:rsidRPr="005C277E" w14:paraId="5CF05571" w14:textId="77777777" w:rsidTr="00CB6712">
        <w:trPr>
          <w:cantSplit/>
        </w:trPr>
        <w:tc>
          <w:tcPr>
            <w:tcW w:w="3163" w:type="dxa"/>
          </w:tcPr>
          <w:p w14:paraId="2BFAE207" w14:textId="77777777" w:rsidR="00801464" w:rsidRPr="005C277E" w:rsidRDefault="00801464" w:rsidP="00E869C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власності  на земельну ділянку (</w:t>
            </w: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спільна власність</w:t>
            </w: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):</w:t>
            </w:r>
          </w:p>
          <w:p w14:paraId="6A4A348C" w14:textId="77777777" w:rsidR="00801464" w:rsidRPr="005C277E" w:rsidRDefault="00801464" w:rsidP="00B63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14:paraId="3BCECC8E" w14:textId="77777777" w:rsidR="00801464" w:rsidRPr="005C277E" w:rsidRDefault="00801464" w:rsidP="008B7BF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6" w:type="dxa"/>
            <w:vMerge/>
          </w:tcPr>
          <w:p w14:paraId="078A3A6E" w14:textId="77777777" w:rsidR="00801464" w:rsidRPr="005C277E" w:rsidRDefault="00801464" w:rsidP="00AB67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277E" w:rsidRPr="005C277E" w14:paraId="7D7F7BFA" w14:textId="77777777" w:rsidTr="00CB6712">
        <w:trPr>
          <w:cantSplit/>
        </w:trPr>
        <w:tc>
          <w:tcPr>
            <w:tcW w:w="3163" w:type="dxa"/>
          </w:tcPr>
          <w:p w14:paraId="4D05A50F" w14:textId="6FD57F85" w:rsidR="00801464" w:rsidRPr="005C277E" w:rsidRDefault="00801464" w:rsidP="00DD37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частка у праві  спільної власності на земельну ділянку пропорційна розміру частки у праві спільної власності на нерухоме майно</w:t>
            </w:r>
          </w:p>
          <w:p w14:paraId="6C9A1F44" w14:textId="77777777" w:rsidR="00801464" w:rsidRPr="005C277E" w:rsidRDefault="00801464" w:rsidP="00DD37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E461AB" w14:textId="77777777" w:rsidR="00801464" w:rsidRPr="005C277E" w:rsidRDefault="00801464" w:rsidP="00E869C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14:paraId="6A83A26D" w14:textId="0CD9B5EB" w:rsidR="00801464" w:rsidRPr="005C277E" w:rsidRDefault="00801464" w:rsidP="00AB67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b/>
                <w:sz w:val="28"/>
                <w:szCs w:val="28"/>
              </w:rPr>
              <w:t>право власності на земельну ділянку</w:t>
            </w: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 одночасно переходить до набувача </w:t>
            </w:r>
            <w:proofErr w:type="spellStart"/>
            <w:r w:rsidRPr="005C277E">
              <w:rPr>
                <w:rFonts w:ascii="Times New Roman" w:hAnsi="Times New Roman" w:cs="Times New Roman"/>
                <w:b/>
                <w:sz w:val="28"/>
                <w:szCs w:val="28"/>
              </w:rPr>
              <w:t>пропорційно</w:t>
            </w:r>
            <w:proofErr w:type="spellEnd"/>
            <w:r w:rsidRPr="005C2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його частки у праві спільної власності на нерухоме майно</w:t>
            </w: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 (ч. 2 ст. 120 ЗКУ)</w:t>
            </w:r>
          </w:p>
        </w:tc>
        <w:tc>
          <w:tcPr>
            <w:tcW w:w="3236" w:type="dxa"/>
            <w:vMerge/>
          </w:tcPr>
          <w:p w14:paraId="56FB3079" w14:textId="77777777" w:rsidR="00801464" w:rsidRPr="005C277E" w:rsidRDefault="00801464" w:rsidP="00AB67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277E" w:rsidRPr="005C277E" w14:paraId="46D85BA9" w14:textId="77777777" w:rsidTr="00CB6712">
        <w:trPr>
          <w:cantSplit/>
        </w:trPr>
        <w:tc>
          <w:tcPr>
            <w:tcW w:w="3163" w:type="dxa"/>
          </w:tcPr>
          <w:p w14:paraId="3F703C66" w14:textId="7E0C2D62" w:rsidR="00801464" w:rsidRPr="005C277E" w:rsidRDefault="00801464" w:rsidP="00F814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- частка у праві  спільної власності на земельну ділянку не відповідає розміру частки у спільній власності на нерухоме майно</w:t>
            </w:r>
          </w:p>
          <w:p w14:paraId="7FCB208D" w14:textId="77777777" w:rsidR="00801464" w:rsidRPr="005C277E" w:rsidRDefault="00801464" w:rsidP="00DD37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14:paraId="2EACAEB2" w14:textId="3AB3B3E8" w:rsidR="00801464" w:rsidRPr="005C277E" w:rsidRDefault="00801464" w:rsidP="00AB6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право власності на земельну ділянку одночасно переходить до набувача у належному попередньому власнику  розмірі частки у праві спільної власності на </w:t>
            </w:r>
            <w:r w:rsidRPr="005C2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земельну ділянку </w:t>
            </w: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           (ч. 2 ст. 120 ЗКУ)</w:t>
            </w:r>
          </w:p>
        </w:tc>
        <w:tc>
          <w:tcPr>
            <w:tcW w:w="3236" w:type="dxa"/>
            <w:vMerge/>
          </w:tcPr>
          <w:p w14:paraId="31B6A4AD" w14:textId="77777777" w:rsidR="00801464" w:rsidRPr="005C277E" w:rsidRDefault="00801464" w:rsidP="00AB67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277E" w:rsidRPr="005C277E" w14:paraId="0DF6C322" w14:textId="77777777" w:rsidTr="00CB6712">
        <w:trPr>
          <w:cantSplit/>
        </w:trPr>
        <w:tc>
          <w:tcPr>
            <w:tcW w:w="3163" w:type="dxa"/>
          </w:tcPr>
          <w:p w14:paraId="42E9681B" w14:textId="77777777" w:rsidR="00BB2A4C" w:rsidRPr="005C277E" w:rsidRDefault="00BB2A4C" w:rsidP="00D06D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оренди, право користування земельною ділянкою для сільськогосподарських потреб (емфітевзис), право забудови земельної ділянки (</w:t>
            </w:r>
            <w:proofErr w:type="spellStart"/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суперфіцій</w:t>
            </w:r>
            <w:proofErr w:type="spellEnd"/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68ADCE1" w14:textId="77777777" w:rsidR="00C6109D" w:rsidRPr="005C277E" w:rsidRDefault="00C6109D" w:rsidP="00D06D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BB7DC0" w14:textId="7FD2D160" w:rsidR="00C6109D" w:rsidRPr="005C277E" w:rsidRDefault="00EA7710" w:rsidP="00D06D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 разі набуття нерухомого майна</w:t>
            </w:r>
          </w:p>
        </w:tc>
        <w:tc>
          <w:tcPr>
            <w:tcW w:w="3240" w:type="dxa"/>
            <w:shd w:val="clear" w:color="auto" w:fill="auto"/>
          </w:tcPr>
          <w:p w14:paraId="43843D77" w14:textId="093195B9" w:rsidR="00BB2A4C" w:rsidRPr="005C277E" w:rsidRDefault="00BB2A4C" w:rsidP="00AB67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до набувача одночасно переходить відповідно право оренди, емфітевзису, </w:t>
            </w:r>
            <w:proofErr w:type="spellStart"/>
            <w:r w:rsidRPr="005C277E">
              <w:rPr>
                <w:rFonts w:ascii="Times New Roman" w:hAnsi="Times New Roman" w:cs="Times New Roman"/>
                <w:sz w:val="28"/>
                <w:szCs w:val="28"/>
              </w:rPr>
              <w:t>суперфіцію</w:t>
            </w:r>
            <w:proofErr w:type="spellEnd"/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земельної ділянки, на якій розміщене нерухоме майно, </w:t>
            </w:r>
            <w:r w:rsidRPr="005C277E">
              <w:rPr>
                <w:rFonts w:ascii="Times New Roman" w:hAnsi="Times New Roman" w:cs="Times New Roman"/>
                <w:b/>
                <w:sz w:val="28"/>
                <w:szCs w:val="28"/>
              </w:rPr>
              <w:t>в обсязі та на умовах, встановлених для попереднього власника такого нерухомого майна.</w:t>
            </w: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36D66C" w14:textId="77777777" w:rsidR="00BB2A4C" w:rsidRPr="005C277E" w:rsidRDefault="00BB2A4C" w:rsidP="00AB6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CBF0F" w14:textId="77777777" w:rsidR="00BB2A4C" w:rsidRPr="005C277E" w:rsidRDefault="00BB2A4C" w:rsidP="00AB6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Волевиявлення орендодавця (власника) та внесення змін до договору </w:t>
            </w: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оренди землі, емфітевзису, </w:t>
            </w:r>
            <w:proofErr w:type="spellStart"/>
            <w:r w:rsidRPr="005C277E">
              <w:rPr>
                <w:rFonts w:ascii="Times New Roman" w:hAnsi="Times New Roman" w:cs="Times New Roman"/>
                <w:sz w:val="28"/>
                <w:szCs w:val="28"/>
              </w:rPr>
              <w:t>суперфіцію</w:t>
            </w:r>
            <w:proofErr w:type="spellEnd"/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 із зазначенням нового орендаря (користувача) земельної ділянки </w:t>
            </w: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вимагаються</w:t>
            </w: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ECA636A" w14:textId="542B7A0D" w:rsidR="00BB2A4C" w:rsidRPr="005C277E" w:rsidRDefault="00BB2A4C" w:rsidP="00AB6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Про перехід відповідного права його </w:t>
            </w: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суб’єкт зобов’язаний негайно повідомити орендодавця, особу</w:t>
            </w: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, яка передала земельну ділянку в користування на праві емфітевзису, </w:t>
            </w:r>
            <w:proofErr w:type="spellStart"/>
            <w:r w:rsidRPr="005C277E">
              <w:rPr>
                <w:rFonts w:ascii="Times New Roman" w:hAnsi="Times New Roman" w:cs="Times New Roman"/>
                <w:sz w:val="28"/>
                <w:szCs w:val="28"/>
              </w:rPr>
              <w:t>суперфіцію</w:t>
            </w:r>
            <w:proofErr w:type="spellEnd"/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DB6E11" w14:textId="43E72AA0" w:rsidR="00BB2A4C" w:rsidRPr="005C277E" w:rsidRDefault="00BB2A4C" w:rsidP="00FC4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>(ч. 3 ст. 120 ЗКУ)</w:t>
            </w:r>
          </w:p>
        </w:tc>
        <w:tc>
          <w:tcPr>
            <w:tcW w:w="3236" w:type="dxa"/>
          </w:tcPr>
          <w:p w14:paraId="451A7830" w14:textId="57BFE352" w:rsidR="00BB2A4C" w:rsidRPr="005C277E" w:rsidRDefault="00BB2A4C" w:rsidP="00AB6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>документи, що підтверджують набуття права власності на нерухоме майно,</w:t>
            </w: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є підставою для державної реєстрації переходу до набувача права</w:t>
            </w:r>
            <w:r w:rsidR="007718E9"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користування земельною ділянкою</w:t>
            </w: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121B64" w14:textId="77777777" w:rsidR="00BB2A4C" w:rsidRPr="005C277E" w:rsidRDefault="00BB2A4C" w:rsidP="00560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>(ч. 5 ст. 120 ЗКУ)</w:t>
            </w:r>
          </w:p>
          <w:p w14:paraId="7444C998" w14:textId="028B5CB2" w:rsidR="00FC435F" w:rsidRPr="005C277E" w:rsidRDefault="00FC435F" w:rsidP="00FC435F">
            <w:pPr>
              <w:tabs>
                <w:tab w:val="left" w:pos="1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77E" w:rsidRPr="005C277E" w14:paraId="5368F693" w14:textId="77777777" w:rsidTr="00CB6712">
        <w:trPr>
          <w:cantSplit/>
        </w:trPr>
        <w:tc>
          <w:tcPr>
            <w:tcW w:w="3163" w:type="dxa"/>
          </w:tcPr>
          <w:p w14:paraId="09A41E3B" w14:textId="77777777" w:rsidR="001664C0" w:rsidRPr="005C277E" w:rsidRDefault="001A2B2C" w:rsidP="00D06D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Право оренди, право користування земельною ділянкою для сільськогосподарських потреб (емфітевзис), право забудови земельної ділянки (</w:t>
            </w:r>
            <w:proofErr w:type="spellStart"/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суперфіцій</w:t>
            </w:r>
            <w:proofErr w:type="spellEnd"/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24F8E84" w14:textId="77777777" w:rsidR="001A2B2C" w:rsidRPr="005C277E" w:rsidRDefault="001A2B2C" w:rsidP="00D06D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F300F5" w14:textId="567329D5" w:rsidR="00D13BD1" w:rsidRPr="005C277E" w:rsidRDefault="00FC435F" w:rsidP="00D13BD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C27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</w:t>
            </w:r>
            <w:r w:rsidR="00EA7710" w:rsidRPr="005C27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разі набуття частки у праві спільної власності на нерухоме майно</w:t>
            </w:r>
          </w:p>
          <w:p w14:paraId="5C53D1E1" w14:textId="78286FA2" w:rsidR="001A2B2C" w:rsidRPr="005C277E" w:rsidRDefault="001A2B2C" w:rsidP="00D06D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14:paraId="16A77C2F" w14:textId="0497C21B" w:rsidR="001664C0" w:rsidRPr="005C277E" w:rsidRDefault="00D13BD1" w:rsidP="00AB6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набувач має право вимагати внесення змін до договору оренди землі, емфітевзису, </w:t>
            </w:r>
            <w:proofErr w:type="spellStart"/>
            <w:r w:rsidRPr="005C277E">
              <w:rPr>
                <w:rFonts w:ascii="Times New Roman" w:hAnsi="Times New Roman" w:cs="Times New Roman"/>
                <w:sz w:val="28"/>
                <w:szCs w:val="28"/>
              </w:rPr>
              <w:t>суперфіцію</w:t>
            </w:r>
            <w:proofErr w:type="spellEnd"/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 з визначенням його співорендарем (співкористувачем) земельної ділянки, а до внесення змін до  відповідного договору зобов’язаний відшкодовувати орендарю (користувачу) частину орендної плати (плати за користування земельною ділянкою) </w:t>
            </w:r>
            <w:proofErr w:type="spellStart"/>
            <w:r w:rsidRPr="005C277E">
              <w:rPr>
                <w:rFonts w:ascii="Times New Roman" w:hAnsi="Times New Roman" w:cs="Times New Roman"/>
                <w:sz w:val="28"/>
                <w:szCs w:val="28"/>
              </w:rPr>
              <w:t>пропорційно</w:t>
            </w:r>
            <w:proofErr w:type="spellEnd"/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 до його частки у праві власності на такий об’єкт. Порядок користування декількома орендарями (землекористувачами) орендованою земельною ділянкою (земельною ділянкою, що перебуває у користуванні на праві емфітевзису, </w:t>
            </w:r>
            <w:proofErr w:type="spellStart"/>
            <w:r w:rsidRPr="005C277E">
              <w:rPr>
                <w:rFonts w:ascii="Times New Roman" w:hAnsi="Times New Roman" w:cs="Times New Roman"/>
                <w:sz w:val="28"/>
                <w:szCs w:val="28"/>
              </w:rPr>
              <w:t>суперфіцію</w:t>
            </w:r>
            <w:proofErr w:type="spellEnd"/>
            <w:r w:rsidRPr="005C277E">
              <w:rPr>
                <w:rFonts w:ascii="Times New Roman" w:hAnsi="Times New Roman" w:cs="Times New Roman"/>
                <w:sz w:val="28"/>
                <w:szCs w:val="28"/>
              </w:rPr>
              <w:t>) у такому разі визначається договором, укладеним між ними, або за рішенням суду.</w:t>
            </w:r>
          </w:p>
        </w:tc>
        <w:tc>
          <w:tcPr>
            <w:tcW w:w="3236" w:type="dxa"/>
          </w:tcPr>
          <w:p w14:paraId="49192742" w14:textId="19AB4F32" w:rsidR="00D13BD1" w:rsidRPr="005C277E" w:rsidRDefault="00D13BD1" w:rsidP="00D13BD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Документи, що підтверджують набуття права власності на нерухоме майно , </w:t>
            </w: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</w:t>
            </w:r>
          </w:p>
          <w:p w14:paraId="3253C994" w14:textId="29385EB6" w:rsidR="001664C0" w:rsidRPr="005C277E" w:rsidRDefault="00D13BD1" w:rsidP="00D13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є підставою для державної реєстрації переходу до набувача права користування земельною ділянкою</w:t>
            </w:r>
            <w:r w:rsidRPr="005C277E">
              <w:rPr>
                <w:rFonts w:ascii="Times New Roman" w:hAnsi="Times New Roman" w:cs="Times New Roman"/>
                <w:sz w:val="28"/>
                <w:szCs w:val="28"/>
              </w:rPr>
              <w:t xml:space="preserve"> (ч. 5 ст. 120 ЗКУ)</w:t>
            </w:r>
          </w:p>
        </w:tc>
      </w:tr>
    </w:tbl>
    <w:p w14:paraId="41E9592D" w14:textId="77777777" w:rsidR="00807E9C" w:rsidRPr="005C277E" w:rsidRDefault="00807E9C" w:rsidP="00AB67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F6F8DB0" w14:textId="16520170" w:rsidR="00C2615A" w:rsidRPr="005C277E" w:rsidRDefault="00C2615A" w:rsidP="00AB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5"/>
      <w:bookmarkEnd w:id="1"/>
      <w:r w:rsidRPr="005C277E">
        <w:rPr>
          <w:rFonts w:ascii="Times New Roman" w:hAnsi="Times New Roman" w:cs="Times New Roman"/>
          <w:sz w:val="28"/>
          <w:szCs w:val="28"/>
        </w:rPr>
        <w:t>Вимоги частин першої - шостої статті</w:t>
      </w:r>
      <w:r w:rsidR="000979A6" w:rsidRPr="005C277E">
        <w:rPr>
          <w:rFonts w:ascii="Times New Roman" w:hAnsi="Times New Roman" w:cs="Times New Roman"/>
          <w:sz w:val="28"/>
          <w:szCs w:val="28"/>
        </w:rPr>
        <w:t xml:space="preserve"> 120 ЗКУ (</w:t>
      </w:r>
      <w:r w:rsidR="000979A6" w:rsidRPr="005C277E">
        <w:rPr>
          <w:rFonts w:ascii="Times New Roman" w:hAnsi="Times New Roman" w:cs="Times New Roman"/>
          <w:i/>
          <w:iCs/>
          <w:sz w:val="28"/>
          <w:szCs w:val="28"/>
        </w:rPr>
        <w:t xml:space="preserve">Примітка: тобто вимоги щодо одночасного </w:t>
      </w:r>
      <w:r w:rsidR="00490D38" w:rsidRPr="005C277E">
        <w:rPr>
          <w:rFonts w:ascii="Times New Roman" w:hAnsi="Times New Roman" w:cs="Times New Roman"/>
          <w:i/>
          <w:iCs/>
          <w:sz w:val="28"/>
          <w:szCs w:val="28"/>
        </w:rPr>
        <w:t>переходу прав на земельну ділянку</w:t>
      </w:r>
      <w:r w:rsidR="00490D38" w:rsidRPr="005C277E">
        <w:rPr>
          <w:rFonts w:ascii="Times New Roman" w:hAnsi="Times New Roman" w:cs="Times New Roman"/>
          <w:sz w:val="28"/>
          <w:szCs w:val="28"/>
        </w:rPr>
        <w:t>)</w:t>
      </w:r>
      <w:r w:rsidRPr="005C277E">
        <w:rPr>
          <w:rFonts w:ascii="Times New Roman" w:hAnsi="Times New Roman" w:cs="Times New Roman"/>
          <w:sz w:val="28"/>
          <w:szCs w:val="28"/>
        </w:rPr>
        <w:t xml:space="preserve"> не поширюються на випадки переходу права власності або прав оренди, емфітевзису, </w:t>
      </w:r>
      <w:proofErr w:type="spellStart"/>
      <w:r w:rsidRPr="005C277E">
        <w:rPr>
          <w:rFonts w:ascii="Times New Roman" w:hAnsi="Times New Roman" w:cs="Times New Roman"/>
          <w:sz w:val="28"/>
          <w:szCs w:val="28"/>
        </w:rPr>
        <w:t>суперфіцію</w:t>
      </w:r>
      <w:proofErr w:type="spellEnd"/>
      <w:r w:rsidRPr="005C277E">
        <w:rPr>
          <w:rFonts w:ascii="Times New Roman" w:hAnsi="Times New Roman" w:cs="Times New Roman"/>
          <w:sz w:val="28"/>
          <w:szCs w:val="28"/>
        </w:rPr>
        <w:t xml:space="preserve"> на земельну ділянку, на якій розміщений об’єкт нерухомого майна (жилий будинок (крім багатоквартирного), інша будівля або споруда), об’єкт незавершеного будівництва,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у разі якщо земельна ділянка не перебувала у власності або оренді, у користуванні на правах емфітевзису, </w:t>
      </w:r>
      <w:proofErr w:type="spellStart"/>
      <w:r w:rsidRPr="005C277E">
        <w:rPr>
          <w:rFonts w:ascii="Times New Roman" w:hAnsi="Times New Roman" w:cs="Times New Roman"/>
          <w:b/>
          <w:bCs/>
          <w:sz w:val="28"/>
          <w:szCs w:val="28"/>
        </w:rPr>
        <w:t>суперфіцію</w:t>
      </w:r>
      <w:proofErr w:type="spellEnd"/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у попереднього власника об’єкта нерухомого майна (жилого будинку (крім багатоквартирного), іншої будівлі або споруди), об’єкта незавершеного будівництва</w:t>
      </w:r>
      <w:r w:rsidRPr="005C277E">
        <w:rPr>
          <w:rFonts w:ascii="Times New Roman" w:hAnsi="Times New Roman" w:cs="Times New Roman"/>
          <w:sz w:val="28"/>
          <w:szCs w:val="28"/>
        </w:rPr>
        <w:t>.</w:t>
      </w:r>
    </w:p>
    <w:p w14:paraId="49B384D5" w14:textId="7DA93552" w:rsidR="009F5CAE" w:rsidRPr="005C277E" w:rsidRDefault="009F5CAE" w:rsidP="00AB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 xml:space="preserve">У разі набуття на підставі вчиненого правочину права власності на об’єкт нерухомого майна (жилий будинок (крім багатоквартирного), іншу будівлю або </w:t>
      </w:r>
      <w:r w:rsidRPr="005C277E">
        <w:rPr>
          <w:rFonts w:ascii="Times New Roman" w:hAnsi="Times New Roman" w:cs="Times New Roman"/>
          <w:sz w:val="28"/>
          <w:szCs w:val="28"/>
        </w:rPr>
        <w:lastRenderedPageBreak/>
        <w:t xml:space="preserve">споруду), об’єкт незавершеного будівництва, розміщений на земельній ділянці приватної власності,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>особою, яка не може мати таку земельну ділянку у власності</w:t>
      </w:r>
      <w:r w:rsidRPr="005C277E">
        <w:rPr>
          <w:rFonts w:ascii="Times New Roman" w:hAnsi="Times New Roman" w:cs="Times New Roman"/>
          <w:sz w:val="28"/>
          <w:szCs w:val="28"/>
        </w:rPr>
        <w:t xml:space="preserve">, така особа має право вимагати передання їй власником земельної ділянки відповідної земельної ділянки на правах оренди або </w:t>
      </w:r>
      <w:proofErr w:type="spellStart"/>
      <w:r w:rsidRPr="005C277E">
        <w:rPr>
          <w:rFonts w:ascii="Times New Roman" w:hAnsi="Times New Roman" w:cs="Times New Roman"/>
          <w:sz w:val="28"/>
          <w:szCs w:val="28"/>
        </w:rPr>
        <w:t>суперфіцію</w:t>
      </w:r>
      <w:proofErr w:type="spellEnd"/>
      <w:r w:rsidRPr="005C277E">
        <w:rPr>
          <w:rFonts w:ascii="Times New Roman" w:hAnsi="Times New Roman" w:cs="Times New Roman"/>
          <w:sz w:val="28"/>
          <w:szCs w:val="28"/>
        </w:rPr>
        <w:t xml:space="preserve"> на умовах, визначених набувачем права власності на такий об’єкт. У такому разі орендар або </w:t>
      </w:r>
      <w:proofErr w:type="spellStart"/>
      <w:r w:rsidRPr="005C277E">
        <w:rPr>
          <w:rFonts w:ascii="Times New Roman" w:hAnsi="Times New Roman" w:cs="Times New Roman"/>
          <w:sz w:val="28"/>
          <w:szCs w:val="28"/>
        </w:rPr>
        <w:t>суперфіціарій</w:t>
      </w:r>
      <w:proofErr w:type="spellEnd"/>
      <w:r w:rsidRPr="005C277E">
        <w:rPr>
          <w:rFonts w:ascii="Times New Roman" w:hAnsi="Times New Roman" w:cs="Times New Roman"/>
          <w:sz w:val="28"/>
          <w:szCs w:val="28"/>
        </w:rPr>
        <w:t xml:space="preserve"> зобов’язаний відшкодовувати власнику земельної ділянки плату за землю, яку відповідно до закону зобов’язаний сплачувати її власник.</w:t>
      </w:r>
    </w:p>
    <w:p w14:paraId="06FBABE2" w14:textId="77777777" w:rsidR="00807E9C" w:rsidRPr="005C277E" w:rsidRDefault="00807E9C" w:rsidP="00AB67E3">
      <w:pPr>
        <w:spacing w:after="0" w:line="240" w:lineRule="auto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14:paraId="4509B14E" w14:textId="12959DCF" w:rsidR="0012532E" w:rsidRPr="005C277E" w:rsidRDefault="00A84BD7" w:rsidP="001B527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Особливості переходу прав на земельну ділянку у разі набуття </w:t>
      </w:r>
      <w:r w:rsidRPr="005C277E">
        <w:rPr>
          <w:rFonts w:ascii="Times New Roman" w:hAnsi="Times New Roman" w:cs="Times New Roman"/>
          <w:b/>
          <w:bCs/>
          <w:sz w:val="28"/>
          <w:szCs w:val="28"/>
          <w:u w:val="single"/>
        </w:rPr>
        <w:t>окремої частки у праві спільної власності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на об’єкт нерухомого майна (жилий будинок (крім багатоквартирного), іншу будівлю або споруду), об’єкт незавершеного будівництва, що розміщений</w:t>
      </w:r>
      <w:r w:rsidR="00C54BDE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ній:</w:t>
      </w:r>
    </w:p>
    <w:p w14:paraId="1FE3D5AE" w14:textId="52F51BA4" w:rsidR="003D03BC" w:rsidRPr="005C277E" w:rsidRDefault="00FC5FD4" w:rsidP="00AB67E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b/>
          <w:bCs/>
          <w:sz w:val="28"/>
          <w:szCs w:val="28"/>
        </w:rPr>
        <w:t>право власності на земельну ділянку</w:t>
      </w:r>
      <w:r w:rsidRPr="005C277E">
        <w:rPr>
          <w:rFonts w:ascii="Times New Roman" w:hAnsi="Times New Roman" w:cs="Times New Roman"/>
          <w:sz w:val="28"/>
          <w:szCs w:val="28"/>
        </w:rPr>
        <w:t xml:space="preserve">, на якій розміщений такий об’єкт, одночасно переходить до набувача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пропорційно до його частки </w:t>
      </w:r>
      <w:r w:rsidRPr="005C277E">
        <w:rPr>
          <w:rFonts w:ascii="Times New Roman" w:hAnsi="Times New Roman" w:cs="Times New Roman"/>
          <w:sz w:val="28"/>
          <w:szCs w:val="28"/>
        </w:rPr>
        <w:t xml:space="preserve">у праві спільної власності на такий об’єкт, крім випадку, коли  попередньому власнику належала частка у праві спільної власності на земельну ділянку в іншому розмірі. Якщо попередньому власнику у праві спільної власності на об’єкт нерухомого майна (жилий будинок (крім багатоквартирного), іншу будівлю або споруду), об’єкт незавершеного будівництва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належала частка у праві  спільної власності </w:t>
      </w:r>
      <w:r w:rsidR="002E343B" w:rsidRPr="005C277E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земельну ділянку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в іншому розмірі, право власності переходить </w:t>
      </w:r>
      <w:r w:rsidR="002E343B" w:rsidRPr="005C277E">
        <w:rPr>
          <w:rFonts w:ascii="Times New Roman" w:hAnsi="Times New Roman" w:cs="Times New Roman"/>
          <w:b/>
          <w:bCs/>
          <w:sz w:val="28"/>
          <w:szCs w:val="28"/>
          <w:u w:val="single"/>
        </w:rPr>
        <w:t>у такому розмірі</w:t>
      </w:r>
      <w:r w:rsidR="00222163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2163" w:rsidRPr="005C277E">
        <w:rPr>
          <w:rFonts w:ascii="Times New Roman" w:hAnsi="Times New Roman" w:cs="Times New Roman"/>
          <w:sz w:val="28"/>
          <w:szCs w:val="28"/>
        </w:rPr>
        <w:t>(</w:t>
      </w:r>
      <w:r w:rsidR="00D43E66" w:rsidRPr="005C277E">
        <w:rPr>
          <w:rFonts w:ascii="Times New Roman" w:hAnsi="Times New Roman" w:cs="Times New Roman"/>
          <w:sz w:val="28"/>
          <w:szCs w:val="28"/>
        </w:rPr>
        <w:t>частина друга статті</w:t>
      </w:r>
      <w:r w:rsidR="00222163" w:rsidRPr="005C277E">
        <w:rPr>
          <w:rFonts w:ascii="Times New Roman" w:hAnsi="Times New Roman" w:cs="Times New Roman"/>
          <w:sz w:val="28"/>
          <w:szCs w:val="28"/>
        </w:rPr>
        <w:t xml:space="preserve"> 120 ЗКУ)</w:t>
      </w:r>
      <w:r w:rsidR="003D03BC" w:rsidRPr="005C277E">
        <w:rPr>
          <w:rFonts w:ascii="Times New Roman" w:hAnsi="Times New Roman" w:cs="Times New Roman"/>
          <w:sz w:val="28"/>
          <w:szCs w:val="28"/>
        </w:rPr>
        <w:t>;</w:t>
      </w:r>
    </w:p>
    <w:p w14:paraId="63A77264" w14:textId="41847A4E" w:rsidR="00AD5FE7" w:rsidRPr="005C277E" w:rsidRDefault="00FC5FD4" w:rsidP="006213F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> </w:t>
      </w:r>
      <w:r w:rsidR="005C6EFD" w:rsidRPr="005C277E">
        <w:rPr>
          <w:rFonts w:ascii="Times New Roman" w:hAnsi="Times New Roman" w:cs="Times New Roman"/>
          <w:sz w:val="28"/>
          <w:szCs w:val="28"/>
        </w:rPr>
        <w:t>у</w:t>
      </w:r>
      <w:r w:rsidR="00774918" w:rsidRPr="005C277E">
        <w:rPr>
          <w:rFonts w:ascii="Times New Roman" w:hAnsi="Times New Roman" w:cs="Times New Roman"/>
          <w:sz w:val="28"/>
          <w:szCs w:val="28"/>
        </w:rPr>
        <w:t xml:space="preserve"> разі </w:t>
      </w:r>
      <w:r w:rsidR="00CC7BBD" w:rsidRPr="005C277E">
        <w:rPr>
          <w:rFonts w:ascii="Times New Roman" w:hAnsi="Times New Roman" w:cs="Times New Roman"/>
          <w:sz w:val="28"/>
          <w:szCs w:val="28"/>
        </w:rPr>
        <w:t xml:space="preserve">набуття </w:t>
      </w:r>
      <w:r w:rsidR="00CC7BBD" w:rsidRPr="005C277E">
        <w:rPr>
          <w:rFonts w:ascii="Times New Roman" w:hAnsi="Times New Roman" w:cs="Times New Roman"/>
          <w:b/>
          <w:bCs/>
          <w:sz w:val="28"/>
          <w:szCs w:val="28"/>
        </w:rPr>
        <w:t>окремої частки у праві спільної власності на об’єкт нерухомого майна</w:t>
      </w:r>
      <w:r w:rsidR="00CC7BBD" w:rsidRPr="005C277E">
        <w:rPr>
          <w:rFonts w:ascii="Times New Roman" w:hAnsi="Times New Roman" w:cs="Times New Roman"/>
          <w:sz w:val="28"/>
          <w:szCs w:val="28"/>
        </w:rPr>
        <w:t xml:space="preserve"> (жилий будинок (крім багатоквартирного), іншу будівлю або споруду), об’єкт незавершеного будівництва, якщо такий об’єкт розміщений на земельній ділянці, що перебуває у користуванні попереднього власника </w:t>
      </w:r>
      <w:r w:rsidR="00CC7BBD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на праві оренди, емфітевзису, </w:t>
      </w:r>
      <w:proofErr w:type="spellStart"/>
      <w:r w:rsidR="00CC7BBD" w:rsidRPr="005C277E">
        <w:rPr>
          <w:rFonts w:ascii="Times New Roman" w:hAnsi="Times New Roman" w:cs="Times New Roman"/>
          <w:b/>
          <w:bCs/>
          <w:sz w:val="28"/>
          <w:szCs w:val="28"/>
        </w:rPr>
        <w:t>суперфіцію</w:t>
      </w:r>
      <w:proofErr w:type="spellEnd"/>
      <w:r w:rsidR="00774918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, набувач має право вимагати внесення змін до договору оренди землі, емфітевзису, </w:t>
      </w:r>
      <w:proofErr w:type="spellStart"/>
      <w:r w:rsidR="00774918" w:rsidRPr="005C277E">
        <w:rPr>
          <w:rFonts w:ascii="Times New Roman" w:hAnsi="Times New Roman" w:cs="Times New Roman"/>
          <w:b/>
          <w:bCs/>
          <w:sz w:val="28"/>
          <w:szCs w:val="28"/>
        </w:rPr>
        <w:t>суперфіцію</w:t>
      </w:r>
      <w:proofErr w:type="spellEnd"/>
      <w:r w:rsidR="00774918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з визначенням його співорендарем (співкористувачем) земельної ділянки</w:t>
      </w:r>
      <w:r w:rsidR="00774918" w:rsidRPr="005C277E">
        <w:rPr>
          <w:rFonts w:ascii="Times New Roman" w:hAnsi="Times New Roman" w:cs="Times New Roman"/>
          <w:sz w:val="28"/>
          <w:szCs w:val="28"/>
        </w:rPr>
        <w:t xml:space="preserve">, а до внесення змін </w:t>
      </w:r>
      <w:r w:rsidR="00774918" w:rsidRPr="005C277E">
        <w:rPr>
          <w:rFonts w:ascii="Times New Roman" w:hAnsi="Times New Roman" w:cs="Times New Roman"/>
          <w:bCs/>
          <w:sz w:val="28"/>
          <w:szCs w:val="28"/>
        </w:rPr>
        <w:t>до  відповідного договору</w:t>
      </w:r>
      <w:r w:rsidR="00774918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зобов’язаний відшкодовувати орендарю (користувачу) частину орендної плати (плати за користування земельною ділянкою) пропорційно до його частки у праві власності на такий об’єкт</w:t>
      </w:r>
      <w:r w:rsidR="00774918" w:rsidRPr="005C277E">
        <w:rPr>
          <w:rFonts w:ascii="Times New Roman" w:hAnsi="Times New Roman" w:cs="Times New Roman"/>
          <w:sz w:val="28"/>
          <w:szCs w:val="28"/>
        </w:rPr>
        <w:t>.</w:t>
      </w:r>
      <w:bookmarkStart w:id="2" w:name="n12"/>
      <w:bookmarkEnd w:id="2"/>
      <w:r w:rsidR="00222163" w:rsidRPr="005C277E">
        <w:rPr>
          <w:rFonts w:ascii="Times New Roman" w:hAnsi="Times New Roman" w:cs="Times New Roman"/>
          <w:sz w:val="28"/>
          <w:szCs w:val="28"/>
        </w:rPr>
        <w:t xml:space="preserve"> </w:t>
      </w:r>
      <w:r w:rsidR="00774918" w:rsidRPr="005C277E">
        <w:rPr>
          <w:rFonts w:ascii="Times New Roman" w:hAnsi="Times New Roman" w:cs="Times New Roman"/>
          <w:sz w:val="28"/>
          <w:szCs w:val="28"/>
        </w:rPr>
        <w:t xml:space="preserve">Порядок користування декількома орендарями (землекористувачами) орендованою земельною ділянкою (земельною ділянкою, що перебуває у користуванні на праві емфітевзису, </w:t>
      </w:r>
      <w:proofErr w:type="spellStart"/>
      <w:r w:rsidR="00774918" w:rsidRPr="005C277E">
        <w:rPr>
          <w:rFonts w:ascii="Times New Roman" w:hAnsi="Times New Roman" w:cs="Times New Roman"/>
          <w:sz w:val="28"/>
          <w:szCs w:val="28"/>
        </w:rPr>
        <w:t>суперфіцію</w:t>
      </w:r>
      <w:proofErr w:type="spellEnd"/>
      <w:r w:rsidR="00774918" w:rsidRPr="005C277E">
        <w:rPr>
          <w:rFonts w:ascii="Times New Roman" w:hAnsi="Times New Roman" w:cs="Times New Roman"/>
          <w:sz w:val="28"/>
          <w:szCs w:val="28"/>
        </w:rPr>
        <w:t>) у такому разі визначається договором, укладеним між ними, або за рішенням суду</w:t>
      </w:r>
      <w:r w:rsidR="00222163" w:rsidRPr="005C277E">
        <w:rPr>
          <w:rFonts w:ascii="Times New Roman" w:hAnsi="Times New Roman" w:cs="Times New Roman"/>
          <w:sz w:val="28"/>
          <w:szCs w:val="28"/>
        </w:rPr>
        <w:t xml:space="preserve"> (ч</w:t>
      </w:r>
      <w:r w:rsidR="00D43E66" w:rsidRPr="005C277E">
        <w:rPr>
          <w:rFonts w:ascii="Times New Roman" w:hAnsi="Times New Roman" w:cs="Times New Roman"/>
          <w:sz w:val="28"/>
          <w:szCs w:val="28"/>
        </w:rPr>
        <w:t>астина четверта статті</w:t>
      </w:r>
      <w:r w:rsidR="00222163" w:rsidRPr="005C277E">
        <w:rPr>
          <w:rFonts w:ascii="Times New Roman" w:hAnsi="Times New Roman" w:cs="Times New Roman"/>
          <w:sz w:val="28"/>
          <w:szCs w:val="28"/>
        </w:rPr>
        <w:t xml:space="preserve"> 120 ЗКУ)</w:t>
      </w:r>
      <w:r w:rsidR="00774918" w:rsidRPr="005C277E">
        <w:rPr>
          <w:rFonts w:ascii="Times New Roman" w:hAnsi="Times New Roman" w:cs="Times New Roman"/>
          <w:sz w:val="28"/>
          <w:szCs w:val="28"/>
        </w:rPr>
        <w:t>.</w:t>
      </w:r>
      <w:r w:rsidR="009D53C0" w:rsidRPr="005C277E">
        <w:rPr>
          <w:rFonts w:ascii="Times New Roman" w:hAnsi="Times New Roman" w:cs="Times New Roman"/>
          <w:sz w:val="28"/>
          <w:szCs w:val="28"/>
        </w:rPr>
        <w:t xml:space="preserve"> </w:t>
      </w:r>
      <w:r w:rsidR="009E1ECF" w:rsidRPr="005C277E">
        <w:rPr>
          <w:rFonts w:ascii="Times New Roman" w:hAnsi="Times New Roman" w:cs="Times New Roman"/>
          <w:sz w:val="28"/>
          <w:szCs w:val="28"/>
        </w:rPr>
        <w:t xml:space="preserve">Звертаємо увагу, що у такому разі відповідно до частини </w:t>
      </w:r>
      <w:r w:rsidR="00D43E66" w:rsidRPr="005C277E">
        <w:rPr>
          <w:rFonts w:ascii="Times New Roman" w:hAnsi="Times New Roman" w:cs="Times New Roman"/>
          <w:sz w:val="28"/>
          <w:szCs w:val="28"/>
        </w:rPr>
        <w:t>п’ятої</w:t>
      </w:r>
      <w:r w:rsidR="009E1ECF" w:rsidRPr="005C277E">
        <w:rPr>
          <w:rFonts w:ascii="Times New Roman" w:hAnsi="Times New Roman" w:cs="Times New Roman"/>
          <w:sz w:val="28"/>
          <w:szCs w:val="28"/>
        </w:rPr>
        <w:t xml:space="preserve"> статті 120 ЗКУ документи, що підтверджують набуття права власності на об’єкт нерухомого майна (жилий будинок (крім багатоквартирного), іншу будівлю або споруду), об’єкт незавершеного будівництва, НЕ є підставою для державної реєстрації переходу до набувача права власності або користування земельною ділянкою, на якій розміщений такий об’єкт.</w:t>
      </w:r>
    </w:p>
    <w:p w14:paraId="1254E099" w14:textId="77777777" w:rsidR="0042471F" w:rsidRPr="005C277E" w:rsidRDefault="0042471F" w:rsidP="004247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DC536E" w14:textId="3581A656" w:rsidR="004C5CB5" w:rsidRPr="005C277E" w:rsidRDefault="00D068C0" w:rsidP="00AB67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77E">
        <w:rPr>
          <w:rFonts w:ascii="Times New Roman" w:hAnsi="Times New Roman" w:cs="Times New Roman"/>
          <w:bCs/>
          <w:sz w:val="28"/>
          <w:szCs w:val="28"/>
        </w:rPr>
        <w:t xml:space="preserve">Норма про те, що укладення </w:t>
      </w:r>
      <w:r w:rsidR="00E0024E" w:rsidRPr="005C277E">
        <w:rPr>
          <w:rFonts w:ascii="Times New Roman" w:hAnsi="Times New Roman" w:cs="Times New Roman"/>
          <w:bCs/>
          <w:sz w:val="28"/>
          <w:szCs w:val="28"/>
        </w:rPr>
        <w:t>договору, що пер</w:t>
      </w:r>
      <w:r w:rsidR="00B939CA" w:rsidRPr="005C277E">
        <w:rPr>
          <w:rFonts w:ascii="Times New Roman" w:hAnsi="Times New Roman" w:cs="Times New Roman"/>
          <w:bCs/>
          <w:sz w:val="28"/>
          <w:szCs w:val="28"/>
        </w:rPr>
        <w:t>едбачає набуття права власності</w:t>
      </w:r>
      <w:r w:rsidR="00E0024E" w:rsidRPr="005C277E">
        <w:rPr>
          <w:rFonts w:ascii="Times New Roman" w:hAnsi="Times New Roman" w:cs="Times New Roman"/>
          <w:bCs/>
          <w:sz w:val="28"/>
          <w:szCs w:val="28"/>
        </w:rPr>
        <w:t xml:space="preserve"> на об’єкт нерухомого майна (жилий будинок, іншу будівлю або споруду), що пов’язане з переходом права </w:t>
      </w:r>
      <w:r w:rsidR="00E0024E" w:rsidRPr="005C277E">
        <w:rPr>
          <w:rFonts w:ascii="Times New Roman" w:hAnsi="Times New Roman" w:cs="Times New Roman"/>
          <w:bCs/>
          <w:sz w:val="28"/>
          <w:szCs w:val="28"/>
          <w:u w:val="single"/>
        </w:rPr>
        <w:t>на частину</w:t>
      </w:r>
      <w:r w:rsidR="00E0024E" w:rsidRPr="005C277E">
        <w:rPr>
          <w:rFonts w:ascii="Times New Roman" w:hAnsi="Times New Roman" w:cs="Times New Roman"/>
          <w:bCs/>
          <w:sz w:val="28"/>
          <w:szCs w:val="28"/>
        </w:rPr>
        <w:t xml:space="preserve"> земельної ділянки, здійснюється після виділення такої </w:t>
      </w:r>
      <w:r w:rsidR="00E0024E" w:rsidRPr="005C277E">
        <w:rPr>
          <w:rFonts w:ascii="Times New Roman" w:hAnsi="Times New Roman" w:cs="Times New Roman"/>
          <w:bCs/>
          <w:sz w:val="28"/>
          <w:szCs w:val="28"/>
          <w:u w:val="single"/>
        </w:rPr>
        <w:t>частини</w:t>
      </w:r>
      <w:r w:rsidR="00E0024E" w:rsidRPr="005C277E">
        <w:rPr>
          <w:rFonts w:ascii="Times New Roman" w:hAnsi="Times New Roman" w:cs="Times New Roman"/>
          <w:bCs/>
          <w:sz w:val="28"/>
          <w:szCs w:val="28"/>
        </w:rPr>
        <w:t xml:space="preserve"> в окрему земельну ділянку та </w:t>
      </w:r>
      <w:r w:rsidR="00E0024E" w:rsidRPr="005C277E">
        <w:rPr>
          <w:rFonts w:ascii="Times New Roman" w:hAnsi="Times New Roman" w:cs="Times New Roman"/>
          <w:bCs/>
          <w:sz w:val="28"/>
          <w:szCs w:val="28"/>
        </w:rPr>
        <w:lastRenderedPageBreak/>
        <w:t>присвоєння їй кадастрового номера</w:t>
      </w:r>
      <w:r w:rsidRPr="005C277E">
        <w:rPr>
          <w:rFonts w:ascii="Times New Roman" w:hAnsi="Times New Roman" w:cs="Times New Roman"/>
          <w:bCs/>
          <w:sz w:val="28"/>
          <w:szCs w:val="28"/>
        </w:rPr>
        <w:t>,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458F" w:rsidRPr="005C277E">
        <w:rPr>
          <w:rFonts w:ascii="Times New Roman" w:hAnsi="Times New Roman" w:cs="Times New Roman"/>
          <w:b/>
          <w:bCs/>
          <w:sz w:val="28"/>
          <w:szCs w:val="28"/>
        </w:rPr>
        <w:t>з урахуванням внесених змін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поширюється на випадки набуття права власності </w:t>
      </w:r>
      <w:r w:rsidR="00D43E66" w:rsidRPr="005C27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(частки у праві спільної власності) на об’єкт нерухомого майна (жилий будинок (крім багатоквартирного), іншу будівлю або споруду), об’єкт незавершеного будівництва</w:t>
      </w:r>
      <w:r w:rsidR="00D43E66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3E66" w:rsidRPr="005C277E">
        <w:rPr>
          <w:rFonts w:ascii="Times New Roman" w:hAnsi="Times New Roman" w:cs="Times New Roman"/>
          <w:bCs/>
          <w:sz w:val="28"/>
          <w:szCs w:val="28"/>
        </w:rPr>
        <w:t>(абзац другий частини шостої статті 120 ЗКУ)</w:t>
      </w:r>
      <w:r w:rsidR="009D53C0" w:rsidRPr="005C27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939CA" w:rsidRPr="005C277E">
        <w:rPr>
          <w:rFonts w:ascii="Times New Roman" w:hAnsi="Times New Roman" w:cs="Times New Roman"/>
          <w:bCs/>
          <w:sz w:val="28"/>
          <w:szCs w:val="28"/>
        </w:rPr>
        <w:t xml:space="preserve"> Зауважимо, що в даній нормі йдеться саме про </w:t>
      </w:r>
      <w:r w:rsidR="00B939CA" w:rsidRPr="005C277E">
        <w:rPr>
          <w:rFonts w:ascii="Times New Roman" w:hAnsi="Times New Roman" w:cs="Times New Roman"/>
          <w:bCs/>
          <w:sz w:val="28"/>
          <w:szCs w:val="28"/>
          <w:u w:val="single"/>
        </w:rPr>
        <w:t>частину</w:t>
      </w:r>
      <w:r w:rsidR="00B939CA" w:rsidRPr="005C277E">
        <w:rPr>
          <w:rFonts w:ascii="Times New Roman" w:hAnsi="Times New Roman" w:cs="Times New Roman"/>
          <w:bCs/>
          <w:sz w:val="28"/>
          <w:szCs w:val="28"/>
        </w:rPr>
        <w:t xml:space="preserve"> земельної ділянки, а не про частку в праві спільної власності на неї.</w:t>
      </w:r>
    </w:p>
    <w:p w14:paraId="04795910" w14:textId="77777777" w:rsidR="003D03BC" w:rsidRPr="005C277E" w:rsidRDefault="003D03BC" w:rsidP="00AB67E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trike/>
          <w:sz w:val="28"/>
          <w:szCs w:val="28"/>
        </w:rPr>
      </w:pPr>
    </w:p>
    <w:p w14:paraId="3E5A73D5" w14:textId="77777777" w:rsidR="00E3697F" w:rsidRPr="005C277E" w:rsidRDefault="003D03BC" w:rsidP="00AB67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27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Змінами встановлено, що </w:t>
      </w:r>
      <w:r w:rsidR="00E3697F" w:rsidRPr="005C277E">
        <w:rPr>
          <w:rFonts w:ascii="Times New Roman" w:hAnsi="Times New Roman" w:cs="Times New Roman"/>
          <w:b/>
          <w:bCs/>
          <w:iCs/>
          <w:sz w:val="28"/>
          <w:szCs w:val="28"/>
        </w:rPr>
        <w:t>кадастровий номер земельної ділянки</w:t>
      </w:r>
      <w:r w:rsidR="00956004" w:rsidRPr="005C27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усіх форм власності</w:t>
      </w:r>
      <w:r w:rsidR="00E3697F" w:rsidRPr="005C27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право на яку переходить у зв’язку з набуттям права власності на </w:t>
      </w:r>
      <w:r w:rsidR="00726C97" w:rsidRPr="005C27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нерухоме майно </w:t>
      </w:r>
      <w:r w:rsidR="00E3697F" w:rsidRPr="005C277E">
        <w:rPr>
          <w:rFonts w:ascii="Times New Roman" w:hAnsi="Times New Roman" w:cs="Times New Roman"/>
          <w:b/>
          <w:bCs/>
          <w:iCs/>
          <w:sz w:val="28"/>
          <w:szCs w:val="28"/>
        </w:rPr>
        <w:t>є істотною умовою договору</w:t>
      </w:r>
      <w:r w:rsidRPr="005C277E">
        <w:rPr>
          <w:rFonts w:ascii="Times New Roman" w:hAnsi="Times New Roman" w:cs="Times New Roman"/>
          <w:b/>
          <w:bCs/>
          <w:iCs/>
          <w:sz w:val="28"/>
          <w:szCs w:val="28"/>
        </w:rPr>
        <w:t>, якщо предметом договору є:</w:t>
      </w:r>
      <w:r w:rsidR="00E3697F" w:rsidRPr="005C277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2F1A94FC" w14:textId="77777777" w:rsidR="00E3697F" w:rsidRPr="005C277E" w:rsidRDefault="00E3697F" w:rsidP="00AB67E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>об’єкт нерухомого майна (жилий будинок (крім багатоквартирного), інш</w:t>
      </w:r>
      <w:r w:rsidR="00350464" w:rsidRPr="005C277E">
        <w:rPr>
          <w:rFonts w:ascii="Times New Roman" w:hAnsi="Times New Roman" w:cs="Times New Roman"/>
          <w:sz w:val="28"/>
          <w:szCs w:val="28"/>
        </w:rPr>
        <w:t>а</w:t>
      </w:r>
      <w:r w:rsidRPr="005C277E">
        <w:rPr>
          <w:rFonts w:ascii="Times New Roman" w:hAnsi="Times New Roman" w:cs="Times New Roman"/>
          <w:sz w:val="28"/>
          <w:szCs w:val="28"/>
        </w:rPr>
        <w:t xml:space="preserve"> будівл</w:t>
      </w:r>
      <w:r w:rsidR="00350464" w:rsidRPr="005C277E">
        <w:rPr>
          <w:rFonts w:ascii="Times New Roman" w:hAnsi="Times New Roman" w:cs="Times New Roman"/>
          <w:sz w:val="28"/>
          <w:szCs w:val="28"/>
        </w:rPr>
        <w:t>я</w:t>
      </w:r>
      <w:r w:rsidRPr="005C277E">
        <w:rPr>
          <w:rFonts w:ascii="Times New Roman" w:hAnsi="Times New Roman" w:cs="Times New Roman"/>
          <w:sz w:val="28"/>
          <w:szCs w:val="28"/>
        </w:rPr>
        <w:t xml:space="preserve"> або споруд</w:t>
      </w:r>
      <w:r w:rsidR="00350464" w:rsidRPr="005C277E">
        <w:rPr>
          <w:rFonts w:ascii="Times New Roman" w:hAnsi="Times New Roman" w:cs="Times New Roman"/>
          <w:sz w:val="28"/>
          <w:szCs w:val="28"/>
        </w:rPr>
        <w:t>а</w:t>
      </w:r>
      <w:r w:rsidRPr="005C277E">
        <w:rPr>
          <w:rFonts w:ascii="Times New Roman" w:hAnsi="Times New Roman" w:cs="Times New Roman"/>
          <w:sz w:val="28"/>
          <w:szCs w:val="28"/>
        </w:rPr>
        <w:t xml:space="preserve">), об’єкт незавершеного будівництва, який </w:t>
      </w:r>
      <w:r w:rsidR="002F1F08" w:rsidRPr="005C277E">
        <w:rPr>
          <w:rFonts w:ascii="Times New Roman" w:hAnsi="Times New Roman" w:cs="Times New Roman"/>
          <w:sz w:val="28"/>
          <w:szCs w:val="28"/>
        </w:rPr>
        <w:t>розміщений</w:t>
      </w:r>
      <w:r w:rsidRPr="005C277E">
        <w:rPr>
          <w:rFonts w:ascii="Times New Roman" w:hAnsi="Times New Roman" w:cs="Times New Roman"/>
          <w:sz w:val="28"/>
          <w:szCs w:val="28"/>
        </w:rPr>
        <w:t xml:space="preserve"> на земельній ділянці, що належить </w:t>
      </w:r>
      <w:proofErr w:type="spellStart"/>
      <w:r w:rsidRPr="005C277E">
        <w:rPr>
          <w:rFonts w:ascii="Times New Roman" w:hAnsi="Times New Roman" w:cs="Times New Roman"/>
          <w:sz w:val="28"/>
          <w:szCs w:val="28"/>
        </w:rPr>
        <w:t>відчужувачу</w:t>
      </w:r>
      <w:proofErr w:type="spellEnd"/>
      <w:r w:rsidRPr="005C277E">
        <w:rPr>
          <w:rFonts w:ascii="Times New Roman" w:hAnsi="Times New Roman" w:cs="Times New Roman"/>
          <w:sz w:val="28"/>
          <w:szCs w:val="28"/>
        </w:rPr>
        <w:t xml:space="preserve"> на праві власності;</w:t>
      </w:r>
    </w:p>
    <w:p w14:paraId="29D262E3" w14:textId="77777777" w:rsidR="00E3697F" w:rsidRPr="005C277E" w:rsidRDefault="00E3697F" w:rsidP="00AB67E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>частка у праві спільної власності на об’єкт нерухомого майна (жилий будинок (крім багатоквартирного), інш</w:t>
      </w:r>
      <w:r w:rsidR="00350464" w:rsidRPr="005C277E">
        <w:rPr>
          <w:rFonts w:ascii="Times New Roman" w:hAnsi="Times New Roman" w:cs="Times New Roman"/>
          <w:sz w:val="28"/>
          <w:szCs w:val="28"/>
        </w:rPr>
        <w:t>а</w:t>
      </w:r>
      <w:r w:rsidRPr="005C277E">
        <w:rPr>
          <w:rFonts w:ascii="Times New Roman" w:hAnsi="Times New Roman" w:cs="Times New Roman"/>
          <w:sz w:val="28"/>
          <w:szCs w:val="28"/>
        </w:rPr>
        <w:t xml:space="preserve"> будівл</w:t>
      </w:r>
      <w:r w:rsidR="00350464" w:rsidRPr="005C277E">
        <w:rPr>
          <w:rFonts w:ascii="Times New Roman" w:hAnsi="Times New Roman" w:cs="Times New Roman"/>
          <w:sz w:val="28"/>
          <w:szCs w:val="28"/>
        </w:rPr>
        <w:t>я</w:t>
      </w:r>
      <w:r w:rsidRPr="005C277E">
        <w:rPr>
          <w:rFonts w:ascii="Times New Roman" w:hAnsi="Times New Roman" w:cs="Times New Roman"/>
          <w:sz w:val="28"/>
          <w:szCs w:val="28"/>
        </w:rPr>
        <w:t xml:space="preserve"> або споруд</w:t>
      </w:r>
      <w:r w:rsidR="00350464" w:rsidRPr="005C277E">
        <w:rPr>
          <w:rFonts w:ascii="Times New Roman" w:hAnsi="Times New Roman" w:cs="Times New Roman"/>
          <w:sz w:val="28"/>
          <w:szCs w:val="28"/>
        </w:rPr>
        <w:t>а</w:t>
      </w:r>
      <w:r w:rsidRPr="005C277E">
        <w:rPr>
          <w:rFonts w:ascii="Times New Roman" w:hAnsi="Times New Roman" w:cs="Times New Roman"/>
          <w:sz w:val="28"/>
          <w:szCs w:val="28"/>
        </w:rPr>
        <w:t xml:space="preserve">), об’єкт незавершеного будівництва, який </w:t>
      </w:r>
      <w:r w:rsidR="002F1F08" w:rsidRPr="005C277E">
        <w:rPr>
          <w:rFonts w:ascii="Times New Roman" w:hAnsi="Times New Roman" w:cs="Times New Roman"/>
          <w:sz w:val="28"/>
          <w:szCs w:val="28"/>
        </w:rPr>
        <w:t>розміщений</w:t>
      </w:r>
      <w:r w:rsidRPr="005C277E">
        <w:rPr>
          <w:rFonts w:ascii="Times New Roman" w:hAnsi="Times New Roman" w:cs="Times New Roman"/>
          <w:sz w:val="28"/>
          <w:szCs w:val="28"/>
        </w:rPr>
        <w:t xml:space="preserve"> на земельній ділянці, що належить </w:t>
      </w:r>
      <w:proofErr w:type="spellStart"/>
      <w:r w:rsidRPr="005C277E">
        <w:rPr>
          <w:rFonts w:ascii="Times New Roman" w:hAnsi="Times New Roman" w:cs="Times New Roman"/>
          <w:sz w:val="28"/>
          <w:szCs w:val="28"/>
        </w:rPr>
        <w:t>відчужувачу</w:t>
      </w:r>
      <w:proofErr w:type="spellEnd"/>
      <w:r w:rsidRPr="005C277E">
        <w:rPr>
          <w:rFonts w:ascii="Times New Roman" w:hAnsi="Times New Roman" w:cs="Times New Roman"/>
          <w:sz w:val="28"/>
          <w:szCs w:val="28"/>
        </w:rPr>
        <w:t xml:space="preserve"> на праві власності;</w:t>
      </w:r>
    </w:p>
    <w:p w14:paraId="0728620E" w14:textId="77777777" w:rsidR="00E3697F" w:rsidRPr="005C277E" w:rsidRDefault="00E3697F" w:rsidP="00AB67E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>об’єкт нерухомого майна (жилий будинок (крім багатоквартирного), інш</w:t>
      </w:r>
      <w:r w:rsidR="001C6B32" w:rsidRPr="005C277E">
        <w:rPr>
          <w:rFonts w:ascii="Times New Roman" w:hAnsi="Times New Roman" w:cs="Times New Roman"/>
          <w:sz w:val="28"/>
          <w:szCs w:val="28"/>
        </w:rPr>
        <w:t>а</w:t>
      </w:r>
      <w:r w:rsidRPr="005C277E">
        <w:rPr>
          <w:rFonts w:ascii="Times New Roman" w:hAnsi="Times New Roman" w:cs="Times New Roman"/>
          <w:sz w:val="28"/>
          <w:szCs w:val="28"/>
        </w:rPr>
        <w:t xml:space="preserve"> будівл</w:t>
      </w:r>
      <w:r w:rsidR="001C6B32" w:rsidRPr="005C277E">
        <w:rPr>
          <w:rFonts w:ascii="Times New Roman" w:hAnsi="Times New Roman" w:cs="Times New Roman"/>
          <w:sz w:val="28"/>
          <w:szCs w:val="28"/>
        </w:rPr>
        <w:t>я</w:t>
      </w:r>
      <w:r w:rsidRPr="005C277E">
        <w:rPr>
          <w:rFonts w:ascii="Times New Roman" w:hAnsi="Times New Roman" w:cs="Times New Roman"/>
          <w:sz w:val="28"/>
          <w:szCs w:val="28"/>
        </w:rPr>
        <w:t xml:space="preserve"> або споруд</w:t>
      </w:r>
      <w:r w:rsidR="001C6B32" w:rsidRPr="005C277E">
        <w:rPr>
          <w:rFonts w:ascii="Times New Roman" w:hAnsi="Times New Roman" w:cs="Times New Roman"/>
          <w:sz w:val="28"/>
          <w:szCs w:val="28"/>
        </w:rPr>
        <w:t>а</w:t>
      </w:r>
      <w:r w:rsidRPr="005C277E">
        <w:rPr>
          <w:rFonts w:ascii="Times New Roman" w:hAnsi="Times New Roman" w:cs="Times New Roman"/>
          <w:sz w:val="28"/>
          <w:szCs w:val="28"/>
        </w:rPr>
        <w:t>), об’єкт незавершеного будівництва, який</w:t>
      </w:r>
      <w:r w:rsidR="002F1F08" w:rsidRPr="005C277E">
        <w:rPr>
          <w:rFonts w:ascii="Times New Roman" w:hAnsi="Times New Roman" w:cs="Times New Roman"/>
          <w:sz w:val="28"/>
          <w:szCs w:val="28"/>
        </w:rPr>
        <w:t xml:space="preserve"> розміщений</w:t>
      </w:r>
      <w:r w:rsidRPr="005C277E">
        <w:rPr>
          <w:rFonts w:ascii="Times New Roman" w:hAnsi="Times New Roman" w:cs="Times New Roman"/>
          <w:sz w:val="28"/>
          <w:szCs w:val="28"/>
        </w:rPr>
        <w:t xml:space="preserve"> на земельній ділянці, що перебуває в оренді, у користуванні на праві емфітевзису, </w:t>
      </w:r>
      <w:proofErr w:type="spellStart"/>
      <w:r w:rsidRPr="005C277E">
        <w:rPr>
          <w:rFonts w:ascii="Times New Roman" w:hAnsi="Times New Roman" w:cs="Times New Roman"/>
          <w:sz w:val="28"/>
          <w:szCs w:val="28"/>
        </w:rPr>
        <w:t>суперфіцію</w:t>
      </w:r>
      <w:proofErr w:type="spellEnd"/>
      <w:r w:rsidRPr="005C27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C277E">
        <w:rPr>
          <w:rFonts w:ascii="Times New Roman" w:hAnsi="Times New Roman" w:cs="Times New Roman"/>
          <w:sz w:val="28"/>
          <w:szCs w:val="28"/>
        </w:rPr>
        <w:t>відчужувача</w:t>
      </w:r>
      <w:proofErr w:type="spellEnd"/>
      <w:r w:rsidR="008460B8" w:rsidRPr="005C277E">
        <w:rPr>
          <w:rFonts w:ascii="Times New Roman" w:hAnsi="Times New Roman" w:cs="Times New Roman"/>
          <w:sz w:val="28"/>
          <w:szCs w:val="28"/>
        </w:rPr>
        <w:t>.</w:t>
      </w:r>
    </w:p>
    <w:p w14:paraId="3346606B" w14:textId="77777777" w:rsidR="008460B8" w:rsidRPr="005C277E" w:rsidRDefault="008460B8" w:rsidP="00AB67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578E8" w14:textId="30D22F10" w:rsidR="00476F17" w:rsidRPr="005C277E" w:rsidRDefault="002429E6" w:rsidP="001B52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77E"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="008460B8" w:rsidRPr="005C277E">
        <w:rPr>
          <w:rFonts w:ascii="Times New Roman" w:hAnsi="Times New Roman" w:cs="Times New Roman"/>
          <w:b/>
          <w:bCs/>
          <w:sz w:val="28"/>
          <w:szCs w:val="28"/>
        </w:rPr>
        <w:t>Щодо документів-підстав для проведення державної реєстрації переходу права власності на земельну ділянку</w:t>
      </w:r>
      <w:r w:rsidR="00784DA9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532E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(частку у праві </w:t>
      </w:r>
      <w:r w:rsidR="00B939CA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спільної </w:t>
      </w:r>
      <w:r w:rsidR="0012532E" w:rsidRPr="005C277E">
        <w:rPr>
          <w:rFonts w:ascii="Times New Roman" w:hAnsi="Times New Roman" w:cs="Times New Roman"/>
          <w:b/>
          <w:bCs/>
          <w:sz w:val="28"/>
          <w:szCs w:val="28"/>
        </w:rPr>
        <w:t>власності)</w:t>
      </w:r>
    </w:p>
    <w:p w14:paraId="10EC0BCA" w14:textId="77777777" w:rsidR="0076733E" w:rsidRPr="005C277E" w:rsidRDefault="0076733E" w:rsidP="00767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b/>
          <w:sz w:val="28"/>
          <w:szCs w:val="28"/>
        </w:rPr>
        <w:t>Земельна ділянка</w:t>
      </w:r>
      <w:r w:rsidRPr="005C277E">
        <w:rPr>
          <w:rFonts w:ascii="Times New Roman" w:hAnsi="Times New Roman" w:cs="Times New Roman"/>
          <w:sz w:val="28"/>
          <w:szCs w:val="28"/>
        </w:rPr>
        <w:t xml:space="preserve"> – є самостійним об’єктом нерухомого майна, щодо якого власник здійснює свої гарантовані Конституцією України правомочності щодо володіння, користування та розпорядження згідно з положеннями цивільного та земельного законодавства, а також має власні індивідуальні ознаки та ціну (вартість).</w:t>
      </w:r>
    </w:p>
    <w:p w14:paraId="4A8CFE01" w14:textId="77777777" w:rsidR="0076733E" w:rsidRPr="005C277E" w:rsidRDefault="0076733E" w:rsidP="0076733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5C277E">
        <w:rPr>
          <w:bCs/>
          <w:sz w:val="28"/>
          <w:szCs w:val="28"/>
          <w:shd w:val="clear" w:color="auto" w:fill="FFFFFF"/>
        </w:rPr>
        <w:t xml:space="preserve">Законом № </w:t>
      </w:r>
      <w:r w:rsidRPr="005C277E">
        <w:rPr>
          <w:iCs/>
          <w:sz w:val="28"/>
          <w:szCs w:val="28"/>
          <w:shd w:val="clear" w:color="auto" w:fill="FFFFFF"/>
        </w:rPr>
        <w:t>1657-IX Закон України «Про державну реєстрацію речових прав на нерухоме майно та їх обтяжень» доповнено статтею 31</w:t>
      </w:r>
      <w:r w:rsidRPr="005C277E">
        <w:rPr>
          <w:iCs/>
          <w:sz w:val="28"/>
          <w:szCs w:val="28"/>
          <w:shd w:val="clear" w:color="auto" w:fill="FFFFFF"/>
          <w:vertAlign w:val="superscript"/>
        </w:rPr>
        <w:t>6</w:t>
      </w:r>
      <w:r w:rsidRPr="005C277E">
        <w:rPr>
          <w:iCs/>
          <w:sz w:val="28"/>
          <w:szCs w:val="28"/>
          <w:shd w:val="clear" w:color="auto" w:fill="FFFFFF"/>
        </w:rPr>
        <w:t xml:space="preserve">, якою регулюються </w:t>
      </w:r>
      <w:r w:rsidRPr="005C277E">
        <w:rPr>
          <w:sz w:val="28"/>
          <w:szCs w:val="28"/>
          <w:shd w:val="clear" w:color="auto" w:fill="FFFFFF"/>
        </w:rPr>
        <w:t xml:space="preserve">особливості проведення реєстраційних дій щодо </w:t>
      </w:r>
      <w:r w:rsidRPr="005C277E">
        <w:rPr>
          <w:b/>
          <w:sz w:val="28"/>
          <w:szCs w:val="28"/>
          <w:u w:val="single"/>
          <w:shd w:val="clear" w:color="auto" w:fill="FFFFFF"/>
        </w:rPr>
        <w:t>переходу</w:t>
      </w:r>
      <w:r w:rsidRPr="005C277E">
        <w:rPr>
          <w:sz w:val="28"/>
          <w:szCs w:val="28"/>
          <w:shd w:val="clear" w:color="auto" w:fill="FFFFFF"/>
        </w:rPr>
        <w:t xml:space="preserve"> речових прав (права власності та права користування (оренди, емфітевзису, </w:t>
      </w:r>
      <w:proofErr w:type="spellStart"/>
      <w:r w:rsidRPr="005C277E">
        <w:rPr>
          <w:sz w:val="28"/>
          <w:szCs w:val="28"/>
          <w:shd w:val="clear" w:color="auto" w:fill="FFFFFF"/>
        </w:rPr>
        <w:t>суперфіцію</w:t>
      </w:r>
      <w:proofErr w:type="spellEnd"/>
      <w:r w:rsidRPr="005C277E">
        <w:rPr>
          <w:sz w:val="28"/>
          <w:szCs w:val="28"/>
          <w:shd w:val="clear" w:color="auto" w:fill="FFFFFF"/>
        </w:rPr>
        <w:t xml:space="preserve">) на земельну ділянку (окрему частку у праві спільної власності на неї) у разі набуття права власності на об’єкт нерухомого майна (житловий будинок (крім багатоквартирного), іншу будівлю або споруду), об’єкт незавершеного будівництва. </w:t>
      </w:r>
    </w:p>
    <w:p w14:paraId="1DF939FE" w14:textId="77777777" w:rsidR="0074458F" w:rsidRPr="005C277E" w:rsidRDefault="0076733E" w:rsidP="0076733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277E">
        <w:rPr>
          <w:sz w:val="28"/>
          <w:szCs w:val="28"/>
          <w:shd w:val="clear" w:color="auto" w:fill="FFFFFF"/>
        </w:rPr>
        <w:t xml:space="preserve">А саме встановлено </w:t>
      </w:r>
      <w:r w:rsidRPr="005C277E">
        <w:rPr>
          <w:b/>
          <w:sz w:val="28"/>
          <w:szCs w:val="28"/>
          <w:shd w:val="clear" w:color="auto" w:fill="FFFFFF"/>
        </w:rPr>
        <w:t>одночасність</w:t>
      </w:r>
      <w:r w:rsidRPr="005C277E">
        <w:rPr>
          <w:sz w:val="28"/>
          <w:szCs w:val="28"/>
          <w:shd w:val="clear" w:color="auto" w:fill="FFFFFF"/>
        </w:rPr>
        <w:t xml:space="preserve"> </w:t>
      </w:r>
      <w:r w:rsidRPr="005C277E">
        <w:rPr>
          <w:sz w:val="28"/>
          <w:szCs w:val="28"/>
          <w:u w:val="single"/>
          <w:shd w:val="clear" w:color="auto" w:fill="FFFFFF"/>
        </w:rPr>
        <w:t xml:space="preserve">державної реєстрації </w:t>
      </w:r>
      <w:r w:rsidRPr="005C277E">
        <w:rPr>
          <w:b/>
          <w:sz w:val="28"/>
          <w:szCs w:val="28"/>
          <w:u w:val="single"/>
          <w:shd w:val="clear" w:color="auto" w:fill="FFFFFF"/>
        </w:rPr>
        <w:t>переходу</w:t>
      </w:r>
      <w:r w:rsidRPr="005C277E">
        <w:rPr>
          <w:sz w:val="28"/>
          <w:szCs w:val="28"/>
          <w:shd w:val="clear" w:color="auto" w:fill="FFFFFF"/>
        </w:rPr>
        <w:t xml:space="preserve"> таких прав у разі </w:t>
      </w:r>
      <w:r w:rsidRPr="005C277E">
        <w:rPr>
          <w:sz w:val="28"/>
          <w:szCs w:val="28"/>
          <w:u w:val="single"/>
          <w:shd w:val="clear" w:color="auto" w:fill="FFFFFF"/>
        </w:rPr>
        <w:t xml:space="preserve">державної </w:t>
      </w:r>
      <w:r w:rsidRPr="005C277E">
        <w:rPr>
          <w:sz w:val="28"/>
          <w:szCs w:val="28"/>
          <w:u w:val="single"/>
        </w:rPr>
        <w:t xml:space="preserve">реєстрації </w:t>
      </w:r>
      <w:r w:rsidRPr="005C277E">
        <w:rPr>
          <w:b/>
          <w:sz w:val="28"/>
          <w:szCs w:val="28"/>
          <w:u w:val="single"/>
        </w:rPr>
        <w:t>переходу</w:t>
      </w:r>
      <w:r w:rsidRPr="005C277E">
        <w:rPr>
          <w:sz w:val="28"/>
          <w:szCs w:val="28"/>
        </w:rPr>
        <w:t xml:space="preserve"> права власності на об’єкт нерухомого майна (житловий будинок (крім багатоквартирного), іншу будівлю або споруду) або окрему частку у праві спільної власності на нього, об’єкт незавершеного будівництва, що розташований на:</w:t>
      </w:r>
    </w:p>
    <w:p w14:paraId="7D327FA4" w14:textId="77777777" w:rsidR="0074458F" w:rsidRPr="005C277E" w:rsidRDefault="0074458F" w:rsidP="00AB67E3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277E">
        <w:rPr>
          <w:sz w:val="28"/>
          <w:szCs w:val="28"/>
        </w:rPr>
        <w:lastRenderedPageBreak/>
        <w:t xml:space="preserve">- земельній ділянці, яка </w:t>
      </w:r>
      <w:r w:rsidRPr="005C277E">
        <w:rPr>
          <w:b/>
          <w:sz w:val="28"/>
          <w:szCs w:val="28"/>
        </w:rPr>
        <w:t xml:space="preserve">перебувала у власності </w:t>
      </w:r>
      <w:proofErr w:type="spellStart"/>
      <w:r w:rsidRPr="005C277E">
        <w:rPr>
          <w:b/>
          <w:sz w:val="28"/>
          <w:szCs w:val="28"/>
        </w:rPr>
        <w:t>відчужувача</w:t>
      </w:r>
      <w:proofErr w:type="spellEnd"/>
      <w:r w:rsidRPr="005C277E">
        <w:rPr>
          <w:b/>
          <w:sz w:val="28"/>
          <w:szCs w:val="28"/>
        </w:rPr>
        <w:t xml:space="preserve"> (попереднього власника) такого об’єкта нерухомого майна (крім земель державної, комунальної власності),</w:t>
      </w:r>
      <w:r w:rsidRPr="005C277E">
        <w:rPr>
          <w:sz w:val="28"/>
          <w:szCs w:val="28"/>
        </w:rPr>
        <w:t xml:space="preserve"> </w:t>
      </w:r>
    </w:p>
    <w:p w14:paraId="1987AC19" w14:textId="77777777" w:rsidR="00477FF2" w:rsidRPr="005C277E" w:rsidRDefault="00477FF2" w:rsidP="00477FF2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0"/>
        </w:rPr>
      </w:pPr>
      <w:r w:rsidRPr="005C277E">
        <w:rPr>
          <w:sz w:val="28"/>
          <w:szCs w:val="28"/>
        </w:rPr>
        <w:t xml:space="preserve">- земельній ділянці </w:t>
      </w:r>
      <w:r w:rsidRPr="005C277E">
        <w:rPr>
          <w:b/>
          <w:sz w:val="28"/>
          <w:szCs w:val="28"/>
        </w:rPr>
        <w:t xml:space="preserve">усіх форм власності, яка перебувала у користуванні (оренді, емфітевзисі, </w:t>
      </w:r>
      <w:proofErr w:type="spellStart"/>
      <w:r w:rsidRPr="005C277E">
        <w:rPr>
          <w:b/>
          <w:sz w:val="28"/>
          <w:szCs w:val="28"/>
        </w:rPr>
        <w:t>суперфіцію</w:t>
      </w:r>
      <w:proofErr w:type="spellEnd"/>
      <w:r w:rsidRPr="005C277E">
        <w:rPr>
          <w:b/>
          <w:sz w:val="28"/>
          <w:szCs w:val="28"/>
        </w:rPr>
        <w:t xml:space="preserve">) </w:t>
      </w:r>
      <w:proofErr w:type="spellStart"/>
      <w:r w:rsidRPr="005C277E">
        <w:rPr>
          <w:b/>
          <w:sz w:val="28"/>
          <w:szCs w:val="28"/>
        </w:rPr>
        <w:t>відчужувача</w:t>
      </w:r>
      <w:proofErr w:type="spellEnd"/>
      <w:r w:rsidRPr="005C277E">
        <w:rPr>
          <w:b/>
          <w:sz w:val="28"/>
          <w:szCs w:val="28"/>
        </w:rPr>
        <w:t xml:space="preserve"> (попереднього власника)</w:t>
      </w:r>
      <w:r w:rsidRPr="005C277E">
        <w:rPr>
          <w:sz w:val="28"/>
          <w:szCs w:val="28"/>
        </w:rPr>
        <w:t xml:space="preserve"> </w:t>
      </w:r>
      <w:r w:rsidRPr="005C277E">
        <w:rPr>
          <w:b/>
          <w:sz w:val="28"/>
          <w:szCs w:val="28"/>
        </w:rPr>
        <w:t>такого об’єкта</w:t>
      </w:r>
      <w:r w:rsidRPr="005C277E">
        <w:rPr>
          <w:sz w:val="28"/>
          <w:szCs w:val="28"/>
        </w:rPr>
        <w:t xml:space="preserve">. </w:t>
      </w:r>
      <w:r w:rsidRPr="005C277E">
        <w:rPr>
          <w:sz w:val="28"/>
          <w:szCs w:val="20"/>
        </w:rPr>
        <w:t xml:space="preserve">Про перехід відповідного права користування державний реєстратор зобов’язаний негайно повідомити орендодавця, особу, яка передала земельну ділянку в користування на праві емфітевзису, </w:t>
      </w:r>
      <w:proofErr w:type="spellStart"/>
      <w:r w:rsidRPr="005C277E">
        <w:rPr>
          <w:sz w:val="28"/>
          <w:szCs w:val="20"/>
        </w:rPr>
        <w:t>суперфіцію</w:t>
      </w:r>
      <w:proofErr w:type="spellEnd"/>
      <w:r w:rsidRPr="005C277E">
        <w:rPr>
          <w:sz w:val="28"/>
          <w:szCs w:val="20"/>
        </w:rPr>
        <w:t xml:space="preserve"> (якщо інформація про його місце проживання (місцезнаходження) міститься у Державному реєстрі прав) поштовим відправленням або електронною поштою </w:t>
      </w:r>
      <w:r w:rsidRPr="005C277E">
        <w:rPr>
          <w:i/>
          <w:sz w:val="28"/>
          <w:szCs w:val="20"/>
        </w:rPr>
        <w:t>(примітка: вимоги частини другої статті 31</w:t>
      </w:r>
      <w:r w:rsidRPr="005C277E">
        <w:rPr>
          <w:i/>
          <w:sz w:val="28"/>
          <w:szCs w:val="20"/>
          <w:vertAlign w:val="superscript"/>
        </w:rPr>
        <w:t>6</w:t>
      </w:r>
      <w:r w:rsidRPr="005C277E">
        <w:rPr>
          <w:i/>
          <w:sz w:val="28"/>
          <w:szCs w:val="20"/>
        </w:rPr>
        <w:t xml:space="preserve"> Закону України «Про державну реєстрацію речових прав на нерухоме майно та їх обтяжень» рекомендуємо застосовувати з урахуванням положень частини другої статті 4 цього Закону, а також частини четвертої статті 120 ЗКУ)</w:t>
      </w:r>
      <w:r w:rsidRPr="005C277E">
        <w:rPr>
          <w:sz w:val="28"/>
          <w:szCs w:val="20"/>
        </w:rPr>
        <w:t>.</w:t>
      </w:r>
    </w:p>
    <w:p w14:paraId="5E2929B7" w14:textId="04E1FED2" w:rsidR="0074458F" w:rsidRPr="005C277E" w:rsidRDefault="00477FF2" w:rsidP="00477FF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5C277E">
        <w:rPr>
          <w:sz w:val="28"/>
          <w:szCs w:val="28"/>
        </w:rPr>
        <w:t xml:space="preserve">Відповідно до </w:t>
      </w:r>
      <w:r w:rsidRPr="005C277E">
        <w:rPr>
          <w:rStyle w:val="rvts46"/>
          <w:iCs/>
          <w:sz w:val="28"/>
          <w:szCs w:val="28"/>
          <w:shd w:val="clear" w:color="auto" w:fill="FFFFFF"/>
        </w:rPr>
        <w:t xml:space="preserve">пункту 1 частини першої статті 2 </w:t>
      </w:r>
      <w:r w:rsidRPr="005C277E">
        <w:rPr>
          <w:iCs/>
          <w:sz w:val="28"/>
          <w:szCs w:val="28"/>
          <w:shd w:val="clear" w:color="auto" w:fill="FFFFFF"/>
        </w:rPr>
        <w:t xml:space="preserve">Закону України «Про державну реєстрацію речових прав на нерухоме майно та їх обтяжень» </w:t>
      </w:r>
      <w:r w:rsidRPr="005C277E">
        <w:rPr>
          <w:sz w:val="28"/>
          <w:szCs w:val="28"/>
        </w:rPr>
        <w:t xml:space="preserve">державна реєстрація речових прав на нерухоме майно та їх обтяжень - офіційне визнання і підтвердження державою фактів </w:t>
      </w:r>
      <w:r w:rsidRPr="005C277E">
        <w:rPr>
          <w:b/>
          <w:sz w:val="28"/>
          <w:szCs w:val="28"/>
          <w:u w:val="single"/>
        </w:rPr>
        <w:t>набуття, зміни або припинення</w:t>
      </w:r>
      <w:r w:rsidRPr="005C277E">
        <w:rPr>
          <w:sz w:val="28"/>
          <w:szCs w:val="28"/>
        </w:rPr>
        <w:t xml:space="preserve"> речових прав на нерухоме майно, обтяжень таких прав шляхом внесення відповідних відомостей до Державного реєстру речових прав на нерухоме майно.</w:t>
      </w:r>
    </w:p>
    <w:p w14:paraId="6C3229BE" w14:textId="77777777" w:rsidR="001349F6" w:rsidRPr="005C277E" w:rsidRDefault="001349F6" w:rsidP="006213F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  <w:shd w:val="clear" w:color="auto" w:fill="FFFFFF"/>
        </w:rPr>
      </w:pPr>
      <w:bookmarkStart w:id="3" w:name="n499"/>
      <w:bookmarkEnd w:id="3"/>
      <w:r w:rsidRPr="005C277E">
        <w:rPr>
          <w:iCs/>
          <w:sz w:val="28"/>
          <w:szCs w:val="28"/>
          <w:shd w:val="clear" w:color="auto" w:fill="FFFFFF"/>
        </w:rPr>
        <w:t>Частиною 1 статті 328 ЦКУ визначено, що право власності набувається на підставах, що не заборонені законом, зокрема із правочинів. Відповідно до пункту 1 частини першої статті 346 ЦКУ право власності припиняється, серед іншого, у разі відчуження власником свого майна. Згідно із частиною другою зазначеної статті право власності може бути припинене в інших випадках, встановлених законом.</w:t>
      </w:r>
    </w:p>
    <w:p w14:paraId="5B785D2D" w14:textId="77777777" w:rsidR="0074458F" w:rsidRPr="005C277E" w:rsidRDefault="001349F6" w:rsidP="00AB67E3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277E">
        <w:rPr>
          <w:b/>
          <w:iCs/>
          <w:sz w:val="28"/>
          <w:szCs w:val="28"/>
          <w:u w:val="single"/>
          <w:shd w:val="clear" w:color="auto" w:fill="FFFFFF"/>
        </w:rPr>
        <w:t>П</w:t>
      </w:r>
      <w:r w:rsidR="0074458F" w:rsidRPr="005C277E">
        <w:rPr>
          <w:b/>
          <w:sz w:val="28"/>
          <w:szCs w:val="28"/>
          <w:u w:val="single"/>
        </w:rPr>
        <w:t>ідстави припинення права власності на земельну ділянку визначено статтею 140 ЗКУ</w:t>
      </w:r>
      <w:r w:rsidR="0074458F" w:rsidRPr="005C277E">
        <w:rPr>
          <w:sz w:val="28"/>
          <w:szCs w:val="28"/>
        </w:rPr>
        <w:t xml:space="preserve">. Такими підставами є: </w:t>
      </w:r>
    </w:p>
    <w:p w14:paraId="339B6AA1" w14:textId="77777777" w:rsidR="0074458F" w:rsidRPr="005C277E" w:rsidRDefault="0074458F" w:rsidP="00AB67E3">
      <w:pPr>
        <w:pStyle w:val="rvps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bookmarkStart w:id="4" w:name="n1412"/>
      <w:bookmarkEnd w:id="4"/>
      <w:r w:rsidRPr="005C277E">
        <w:rPr>
          <w:sz w:val="28"/>
          <w:szCs w:val="28"/>
        </w:rPr>
        <w:t>а) добровільна відмова власника від права на земельну ділянку;</w:t>
      </w:r>
    </w:p>
    <w:p w14:paraId="6C566FD0" w14:textId="77777777" w:rsidR="0074458F" w:rsidRPr="005C277E" w:rsidRDefault="0074458F" w:rsidP="00AB67E3">
      <w:pPr>
        <w:pStyle w:val="rvps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bookmarkStart w:id="5" w:name="n1413"/>
      <w:bookmarkEnd w:id="5"/>
      <w:r w:rsidRPr="005C277E">
        <w:rPr>
          <w:sz w:val="28"/>
          <w:szCs w:val="28"/>
        </w:rPr>
        <w:t>б) смерть власника земельної ділянки за відсутності спадкоємця;</w:t>
      </w:r>
    </w:p>
    <w:p w14:paraId="4B0C69C9" w14:textId="77777777" w:rsidR="0074458F" w:rsidRPr="005C277E" w:rsidRDefault="0074458F" w:rsidP="00AB67E3">
      <w:pPr>
        <w:pStyle w:val="rvps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bookmarkStart w:id="6" w:name="n1414"/>
      <w:bookmarkEnd w:id="6"/>
      <w:r w:rsidRPr="005C277E">
        <w:rPr>
          <w:sz w:val="28"/>
          <w:szCs w:val="28"/>
        </w:rPr>
        <w:t xml:space="preserve">в) </w:t>
      </w:r>
      <w:r w:rsidRPr="005C277E">
        <w:rPr>
          <w:b/>
          <w:sz w:val="28"/>
          <w:szCs w:val="28"/>
        </w:rPr>
        <w:t>відчуження земельної ділянки за рішенням власника</w:t>
      </w:r>
      <w:r w:rsidRPr="005C277E">
        <w:rPr>
          <w:sz w:val="28"/>
          <w:szCs w:val="28"/>
        </w:rPr>
        <w:t>;</w:t>
      </w:r>
    </w:p>
    <w:p w14:paraId="36431B29" w14:textId="77777777" w:rsidR="0074458F" w:rsidRPr="005C277E" w:rsidRDefault="0074458F" w:rsidP="00AB67E3">
      <w:pPr>
        <w:pStyle w:val="rvps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bookmarkStart w:id="7" w:name="n1415"/>
      <w:bookmarkEnd w:id="7"/>
      <w:r w:rsidRPr="005C277E">
        <w:rPr>
          <w:sz w:val="28"/>
          <w:szCs w:val="28"/>
        </w:rPr>
        <w:t>г) звернення стягнення на земельну ділянку на вимогу кредитора;</w:t>
      </w:r>
    </w:p>
    <w:p w14:paraId="4775D740" w14:textId="77777777" w:rsidR="0074458F" w:rsidRPr="005C277E" w:rsidRDefault="0074458F" w:rsidP="00AB67E3">
      <w:pPr>
        <w:pStyle w:val="rvps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bookmarkStart w:id="8" w:name="n1416"/>
      <w:bookmarkEnd w:id="8"/>
      <w:r w:rsidRPr="005C277E">
        <w:rPr>
          <w:sz w:val="28"/>
          <w:szCs w:val="28"/>
        </w:rPr>
        <w:t>ґ) відчуження земельної ділянки з мотивів суспільної необхідності та для суспільних потреб;</w:t>
      </w:r>
    </w:p>
    <w:p w14:paraId="0ECF868C" w14:textId="77777777" w:rsidR="0074458F" w:rsidRPr="005C277E" w:rsidRDefault="0074458F" w:rsidP="00AB67E3">
      <w:pPr>
        <w:pStyle w:val="rvps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bookmarkStart w:id="9" w:name="n1417"/>
      <w:bookmarkEnd w:id="9"/>
      <w:r w:rsidRPr="005C277E">
        <w:rPr>
          <w:sz w:val="28"/>
          <w:szCs w:val="28"/>
        </w:rPr>
        <w:t>д) конфіскація за рішенням суду;</w:t>
      </w:r>
    </w:p>
    <w:p w14:paraId="4A696999" w14:textId="77777777" w:rsidR="0074458F" w:rsidRPr="005C277E" w:rsidRDefault="0074458F" w:rsidP="00AB67E3">
      <w:pPr>
        <w:pStyle w:val="rvps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bookmarkStart w:id="10" w:name="n1418"/>
      <w:bookmarkEnd w:id="10"/>
      <w:r w:rsidRPr="005C277E">
        <w:rPr>
          <w:sz w:val="28"/>
          <w:szCs w:val="28"/>
        </w:rPr>
        <w:t xml:space="preserve">е) </w:t>
      </w:r>
      <w:proofErr w:type="spellStart"/>
      <w:r w:rsidRPr="005C277E">
        <w:rPr>
          <w:sz w:val="28"/>
          <w:szCs w:val="28"/>
        </w:rPr>
        <w:t>невідчуження</w:t>
      </w:r>
      <w:proofErr w:type="spellEnd"/>
      <w:r w:rsidRPr="005C277E">
        <w:rPr>
          <w:sz w:val="28"/>
          <w:szCs w:val="28"/>
        </w:rPr>
        <w:t xml:space="preserve"> земельної ділянки іноземними особами та особами без громадянства у встановлений строк у випадках, визначених цим Кодексом.</w:t>
      </w:r>
    </w:p>
    <w:p w14:paraId="4904EA06" w14:textId="77777777" w:rsidR="0074458F" w:rsidRPr="005C277E" w:rsidRDefault="0074458F" w:rsidP="00AB67E3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/>
          <w:iCs/>
          <w:sz w:val="28"/>
          <w:szCs w:val="28"/>
          <w:shd w:val="clear" w:color="auto" w:fill="FFFFFF"/>
        </w:rPr>
      </w:pPr>
      <w:r w:rsidRPr="005C277E">
        <w:rPr>
          <w:b/>
          <w:sz w:val="28"/>
          <w:szCs w:val="28"/>
        </w:rPr>
        <w:t>Зазначений перелік є вичерпним та не зазнав змін внаслідок набрання чинності Закон</w:t>
      </w:r>
      <w:r w:rsidR="003D03BC" w:rsidRPr="005C277E">
        <w:rPr>
          <w:b/>
          <w:sz w:val="28"/>
          <w:szCs w:val="28"/>
        </w:rPr>
        <w:t xml:space="preserve">ами </w:t>
      </w:r>
      <w:r w:rsidR="00ED0B6B" w:rsidRPr="005C277E">
        <w:rPr>
          <w:b/>
          <w:sz w:val="28"/>
          <w:szCs w:val="28"/>
        </w:rPr>
        <w:t xml:space="preserve">№ </w:t>
      </w:r>
      <w:r w:rsidR="003D03BC" w:rsidRPr="005C277E">
        <w:rPr>
          <w:b/>
          <w:sz w:val="28"/>
          <w:szCs w:val="28"/>
        </w:rPr>
        <w:t xml:space="preserve">1657-ІХ та </w:t>
      </w:r>
      <w:r w:rsidR="00ED0B6B" w:rsidRPr="005C277E">
        <w:rPr>
          <w:b/>
          <w:sz w:val="28"/>
          <w:szCs w:val="28"/>
        </w:rPr>
        <w:t xml:space="preserve">№ </w:t>
      </w:r>
      <w:r w:rsidRPr="005C277E">
        <w:rPr>
          <w:b/>
          <w:iCs/>
          <w:sz w:val="28"/>
          <w:szCs w:val="28"/>
          <w:shd w:val="clear" w:color="auto" w:fill="FFFFFF"/>
        </w:rPr>
        <w:t xml:space="preserve">1174-IX. </w:t>
      </w:r>
    </w:p>
    <w:p w14:paraId="5C92C10B" w14:textId="38A646B2" w:rsidR="0074458F" w:rsidRPr="005C277E" w:rsidRDefault="0074458F" w:rsidP="00EB50C3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C277E">
        <w:rPr>
          <w:iCs/>
          <w:sz w:val="28"/>
          <w:szCs w:val="28"/>
          <w:shd w:val="clear" w:color="auto" w:fill="FFFFFF"/>
        </w:rPr>
        <w:t xml:space="preserve">З огляду на </w:t>
      </w:r>
      <w:r w:rsidR="001349F6" w:rsidRPr="005C277E">
        <w:rPr>
          <w:iCs/>
          <w:sz w:val="28"/>
          <w:szCs w:val="28"/>
          <w:shd w:val="clear" w:color="auto" w:fill="FFFFFF"/>
        </w:rPr>
        <w:t xml:space="preserve">зазначене, а також на </w:t>
      </w:r>
      <w:r w:rsidRPr="005C277E">
        <w:rPr>
          <w:iCs/>
          <w:sz w:val="28"/>
          <w:szCs w:val="28"/>
          <w:shd w:val="clear" w:color="auto" w:fill="FFFFFF"/>
        </w:rPr>
        <w:t xml:space="preserve">положення статті 120 ЗКУ </w:t>
      </w:r>
      <w:r w:rsidR="000C7E56" w:rsidRPr="005C277E">
        <w:rPr>
          <w:iCs/>
          <w:sz w:val="28"/>
          <w:szCs w:val="28"/>
          <w:shd w:val="clear" w:color="auto" w:fill="FFFFFF"/>
        </w:rPr>
        <w:t>та статті 31</w:t>
      </w:r>
      <w:r w:rsidR="000C7E56" w:rsidRPr="005C277E">
        <w:rPr>
          <w:iCs/>
          <w:sz w:val="28"/>
          <w:szCs w:val="28"/>
          <w:shd w:val="clear" w:color="auto" w:fill="FFFFFF"/>
          <w:vertAlign w:val="superscript"/>
        </w:rPr>
        <w:t>6</w:t>
      </w:r>
      <w:r w:rsidR="000C7E56" w:rsidRPr="005C277E">
        <w:rPr>
          <w:iCs/>
          <w:sz w:val="28"/>
          <w:szCs w:val="28"/>
          <w:shd w:val="clear" w:color="auto" w:fill="FFFFFF"/>
        </w:rPr>
        <w:t xml:space="preserve"> Закону України «Про державну реєстрацію речових прав на нерухоме майно та їх обтяжень» </w:t>
      </w:r>
      <w:r w:rsidRPr="005C277E">
        <w:rPr>
          <w:iCs/>
          <w:sz w:val="28"/>
          <w:szCs w:val="28"/>
          <w:shd w:val="clear" w:color="auto" w:fill="FFFFFF"/>
        </w:rPr>
        <w:t xml:space="preserve">щодо переходу права власності на земельну ділянку </w:t>
      </w:r>
      <w:r w:rsidRPr="005C277E">
        <w:rPr>
          <w:sz w:val="28"/>
          <w:szCs w:val="28"/>
        </w:rPr>
        <w:t xml:space="preserve">приватної власності у разі набуття права власності на </w:t>
      </w:r>
      <w:r w:rsidR="000C7E56" w:rsidRPr="005C277E">
        <w:rPr>
          <w:sz w:val="28"/>
          <w:szCs w:val="28"/>
        </w:rPr>
        <w:t xml:space="preserve">нерухоме майно, розміщене </w:t>
      </w:r>
      <w:r w:rsidRPr="005C277E">
        <w:rPr>
          <w:sz w:val="28"/>
          <w:szCs w:val="28"/>
        </w:rPr>
        <w:t xml:space="preserve">на такій земельній ділянці, </w:t>
      </w:r>
      <w:r w:rsidRPr="005C277E">
        <w:rPr>
          <w:b/>
          <w:sz w:val="28"/>
          <w:szCs w:val="28"/>
        </w:rPr>
        <w:t>можуть бути застосовані лише з урахуванням підпункту «в» статті 140 ЗКУ.</w:t>
      </w:r>
    </w:p>
    <w:p w14:paraId="0504AD2C" w14:textId="77777777" w:rsidR="001349F6" w:rsidRPr="005C277E" w:rsidRDefault="001349F6" w:rsidP="00EB50C3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C277E">
        <w:rPr>
          <w:b/>
          <w:sz w:val="28"/>
          <w:szCs w:val="28"/>
        </w:rPr>
        <w:t xml:space="preserve">Земля є основним національним багатством, що перебуває під особливою охороною держави, визначається самостійним об'єктом права </w:t>
      </w:r>
      <w:r w:rsidRPr="005C277E">
        <w:rPr>
          <w:b/>
          <w:sz w:val="28"/>
          <w:szCs w:val="28"/>
        </w:rPr>
        <w:lastRenderedPageBreak/>
        <w:t xml:space="preserve">власності (стаття 373 ЦКУ), є </w:t>
      </w:r>
      <w:proofErr w:type="spellStart"/>
      <w:r w:rsidRPr="005C277E">
        <w:rPr>
          <w:b/>
          <w:sz w:val="28"/>
          <w:szCs w:val="28"/>
        </w:rPr>
        <w:t>оборотоздатною</w:t>
      </w:r>
      <w:proofErr w:type="spellEnd"/>
      <w:r w:rsidRPr="005C277E">
        <w:rPr>
          <w:b/>
          <w:sz w:val="28"/>
          <w:szCs w:val="28"/>
        </w:rPr>
        <w:t xml:space="preserve"> та не співвідноситься із об’єктами нерухомого майна, об’єктами незавершеного будівництва, як приналежність та головна річ. </w:t>
      </w:r>
    </w:p>
    <w:p w14:paraId="1F743339" w14:textId="77777777" w:rsidR="00AA27B8" w:rsidRPr="005C277E" w:rsidRDefault="00AA27B8" w:rsidP="00EB5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>Відчуження об’єктів нерухомого майна у добровільному порядку має договірну природу.</w:t>
      </w:r>
    </w:p>
    <w:p w14:paraId="47DDDB10" w14:textId="5DF2DC99" w:rsidR="00AA27B8" w:rsidRPr="005C277E" w:rsidRDefault="00AA27B8" w:rsidP="00EB50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Згідно </w:t>
      </w:r>
      <w:r w:rsidR="001349F6"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статтею </w:t>
      </w: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334 </w:t>
      </w:r>
      <w:r w:rsidR="00821EBA"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>ЦКУ</w:t>
      </w: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 власності на майно за договором, який підлягає нотаріальному посвідченню, виникає у набувача з моменту такого посвідчення або з моменту набрання законної сили рішенням суду про визнання договору, не посвідченого нотаріально, дійсним.</w:t>
      </w:r>
      <w:bookmarkStart w:id="11" w:name="n1811"/>
      <w:bookmarkEnd w:id="11"/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на нерухоме майно, які підлягають державній реєстрації, виникають з дня такої реєстрації відповідно до закону.</w:t>
      </w:r>
    </w:p>
    <w:p w14:paraId="4EE9D9D9" w14:textId="3837DBB8" w:rsidR="001349F6" w:rsidRPr="005C277E" w:rsidRDefault="00AA27B8" w:rsidP="00EB50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договорів купівлі-продажу, дарування, міни, довічного утримання, інших договорів</w:t>
      </w:r>
      <w:r w:rsidR="000C7E56"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предметом яких є нерухоме майно,</w:t>
      </w: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1EBA"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>ЦКУ</w:t>
      </w: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передбачено обов’язкове нотаріальне посвідчення.</w:t>
      </w:r>
      <w:r w:rsidR="001349F6"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49F6" w:rsidRPr="005C277E">
        <w:rPr>
          <w:rFonts w:ascii="Times New Roman" w:hAnsi="Times New Roman" w:cs="Times New Roman"/>
          <w:sz w:val="28"/>
          <w:szCs w:val="28"/>
        </w:rPr>
        <w:t xml:space="preserve">Крім цього, </w:t>
      </w:r>
      <w:r w:rsidR="001349F6"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законом</w:t>
      </w:r>
      <w:r w:rsidR="001349F6" w:rsidRPr="005C277E">
        <w:rPr>
          <w:rFonts w:ascii="Times New Roman" w:hAnsi="Times New Roman" w:cs="Times New Roman"/>
          <w:sz w:val="28"/>
          <w:szCs w:val="28"/>
        </w:rPr>
        <w:t xml:space="preserve"> </w:t>
      </w:r>
      <w:r w:rsidR="001349F6"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встановлюються</w:t>
      </w:r>
      <w:r w:rsidR="001349F6" w:rsidRPr="005C277E">
        <w:rPr>
          <w:rFonts w:ascii="Times New Roman" w:hAnsi="Times New Roman" w:cs="Times New Roman"/>
          <w:sz w:val="28"/>
          <w:szCs w:val="28"/>
        </w:rPr>
        <w:t xml:space="preserve"> о</w:t>
      </w:r>
      <w:r w:rsidR="001349F6"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собливості різного виду договорів та особливості договорів щодо окремих видів майна, зокрема, земельної ділянки.</w:t>
      </w:r>
    </w:p>
    <w:p w14:paraId="7C5748B9" w14:textId="77777777" w:rsidR="001349F6" w:rsidRPr="005C277E" w:rsidRDefault="001349F6" w:rsidP="001349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 дефініцій договорів дозволяє дійти висновку, що сторони  визначають майно, що є предметом договору та повинні враховувати особливості правового регулювання договорів щодо окремих видів майна. </w:t>
      </w:r>
    </w:p>
    <w:p w14:paraId="3B8DDAD1" w14:textId="77777777" w:rsidR="001349F6" w:rsidRPr="005C277E" w:rsidRDefault="001349F6" w:rsidP="001349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частині першій статті 131 ЗКУ визначено, що укладення цивільно-правових угод, що передбачають перехід права власності на земельні ділянки, а також набуття права власності на земельні ділянки за такими угодами здійснюються відповідно до Цивільного кодексу України з урахуванням вимог цього Кодексу.</w:t>
      </w:r>
    </w:p>
    <w:p w14:paraId="29CA86CF" w14:textId="419EB16F" w:rsidR="00AA27B8" w:rsidRPr="005C277E" w:rsidRDefault="001349F6" w:rsidP="00EB50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Частиною другою статті 132 ЗКУ визначено, що угоди про перехід права власності на земельні ділянки повинні містити, серед іншого, відомості про предмет угоди (земельна ділянка з визначенням місця розташування, площі, цільового призначення, складу угідь, правового режиму тощо), документ, що підтверджує право власності на земельну ділянку; відомості про відсутність заборон на відчуження земельної ділянки; відомості про відсутність або наявність обмежень щодо використання земельної ділянки за цільовим призначенням (застава, оренда, сервітути тощо); договірну ціну; кадастровий номер земельної ділянки.</w:t>
      </w:r>
    </w:p>
    <w:p w14:paraId="59A282B2" w14:textId="4905D3CA" w:rsidR="00AA27B8" w:rsidRPr="005C277E" w:rsidRDefault="00AA27B8" w:rsidP="00AB67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r w:rsidR="001349F6"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забезпечення можливості реалізації норм Закону №</w:t>
      </w:r>
      <w:r w:rsidR="00784DA9"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>1174-IX</w:t>
      </w:r>
      <w:r w:rsidR="001349F6" w:rsidRPr="005C277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при укладенні договору про відчуження жилого будинку (будівлі, споруди)</w:t>
      </w:r>
      <w:r w:rsidR="000C7E56"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об’єкта незавершеного будівництва</w:t>
      </w:r>
      <w:r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(частки у праві </w:t>
      </w:r>
      <w:r w:rsidR="000C7E56"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спільної </w:t>
      </w:r>
      <w:r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власності на </w:t>
      </w:r>
      <w:r w:rsidR="000C7E56"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нерухоме майно</w:t>
      </w:r>
      <w:r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), </w:t>
      </w:r>
      <w:r w:rsidR="001349F6"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предметом </w:t>
      </w:r>
      <w:r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такого договору має виступати також земельна ділянка (частка у праві </w:t>
      </w:r>
      <w:r w:rsidR="000C7E56"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спільної </w:t>
      </w:r>
      <w:r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власності на неї).</w:t>
      </w:r>
    </w:p>
    <w:p w14:paraId="331696D1" w14:textId="57A01814" w:rsidR="001349F6" w:rsidRPr="005C277E" w:rsidRDefault="001349F6" w:rsidP="00EB50C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Зауважимо, що зазначений закон</w:t>
      </w:r>
      <w:r w:rsidRPr="005C27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містить заборони щодо визначення земельної ділянки самостійним предметом договору. </w:t>
      </w:r>
    </w:p>
    <w:p w14:paraId="04A490D1" w14:textId="77777777" w:rsidR="00AA27B8" w:rsidRPr="005C277E" w:rsidRDefault="00AA27B8" w:rsidP="00AB67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спадкування права на земельну ділянку регулюється книгою шостою </w:t>
      </w:r>
      <w:r w:rsidR="00A342E3"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ЦКУ</w:t>
      </w:r>
      <w:r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385460F1" w14:textId="77777777" w:rsidR="00AA27B8" w:rsidRPr="005C277E" w:rsidRDefault="00AA27B8" w:rsidP="00AB67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Статтею 1225 </w:t>
      </w:r>
      <w:r w:rsidR="00821EBA"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>ЦКУ</w:t>
      </w: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12" w:name="n5728"/>
      <w:bookmarkEnd w:id="12"/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передбачено, що право власності на земельну ділянку переходить до спадкоємців на загальних підставах, із збереженням її цільового призначення.</w:t>
      </w:r>
      <w:bookmarkStart w:id="13" w:name="n5729"/>
      <w:bookmarkEnd w:id="13"/>
      <w:r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спадкоємців житлового будинку, інших будівель та споруд переходить право власності або право користування земельною ділянкою, на якій вони розміщені</w:t>
      </w:r>
      <w:bookmarkStart w:id="14" w:name="n5730"/>
      <w:bookmarkEnd w:id="14"/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До спадкоємців житлового будинку, інших будівель та </w:t>
      </w:r>
      <w:r w:rsidRPr="005C277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споруд переходить право власності або право користування земельною ділянкою, яка необхідна для їх обслуговування, якщо інший її розмір не визначений заповітом.</w:t>
      </w:r>
    </w:p>
    <w:p w14:paraId="1817CE2D" w14:textId="77777777" w:rsidR="00AA27B8" w:rsidRPr="005C277E" w:rsidRDefault="00AA27B8" w:rsidP="00AB67E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Частиною 1 статті 1297 </w:t>
      </w:r>
      <w:r w:rsidR="00821EBA" w:rsidRPr="005C277E">
        <w:rPr>
          <w:rFonts w:ascii="Times New Roman" w:hAnsi="Times New Roman" w:cs="Times New Roman"/>
          <w:sz w:val="28"/>
          <w:szCs w:val="28"/>
          <w:shd w:val="clear" w:color="auto" w:fill="FFFFFF"/>
        </w:rPr>
        <w:t>ЦКУ</w:t>
      </w:r>
      <w:r w:rsidRPr="005C2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передбачено, що спадкоємець, який прийняв спадщину, у складі якої є майно та/або майнові права, які обтяжені, та/або нерухоме майно та інше майно, щодо якого здійснюється державна реєстрація, </w:t>
      </w:r>
      <w:r w:rsidRPr="005C27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зобов’язаний</w:t>
      </w:r>
      <w:r w:rsidRPr="005C27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звернутися до нотаріуса або в сільських населених пунктах - до уповноваженої на це посадової особи відповідного органу місцевого самоврядування </w:t>
      </w:r>
      <w:r w:rsidRPr="005C27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за видачею йому свідоцтва про право на спадщину на таке майно</w:t>
      </w:r>
      <w:r w:rsidRPr="005C27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44D58E8" w14:textId="77777777" w:rsidR="00AA27B8" w:rsidRPr="005C277E" w:rsidRDefault="00AA27B8" w:rsidP="00AB67E3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77E">
        <w:rPr>
          <w:rFonts w:ascii="Times New Roman" w:hAnsi="Times New Roman" w:cs="Times New Roman"/>
          <w:sz w:val="28"/>
          <w:szCs w:val="28"/>
          <w:shd w:val="clear" w:color="auto" w:fill="FFFFFF"/>
        </w:rPr>
        <w:t>Таке свідоцтво про право на спадщину є самостійною підставою для проведення державної реєстрації права власності на успадковане нерухоме майно.</w:t>
      </w:r>
    </w:p>
    <w:p w14:paraId="06589DD7" w14:textId="77777777" w:rsidR="009972DF" w:rsidRPr="005C277E" w:rsidRDefault="009972DF" w:rsidP="00AB67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Отже для забезпечення безспірної реалізації норм Закону №</w:t>
      </w:r>
      <w:r w:rsidR="0086664B"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>1174-IX</w:t>
      </w:r>
      <w:r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доцільно свідоцтво про право на спадщину на земельну ділянку (частку у праві спільної власності на неї) видавати одночасно з видачею свідоцтва про право на спадщину на жилий будинок (будівлю, споруду, об’єкт незавершеного будівництва) (частку у праві спільної власності на такий об’єкт), що розміщений на такій земельній ділянці.</w:t>
      </w:r>
    </w:p>
    <w:p w14:paraId="10AC079E" w14:textId="3A417461" w:rsidR="00AA27B8" w:rsidRPr="005C277E" w:rsidRDefault="0076733E" w:rsidP="00AB67E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C27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Виключно за таких умов</w:t>
      </w:r>
      <w:r w:rsidR="00AA27B8" w:rsidRPr="005C277E">
        <w:rPr>
          <w:rFonts w:ascii="Times New Roman" w:hAnsi="Times New Roman" w:cs="Times New Roman"/>
          <w:sz w:val="28"/>
          <w:szCs w:val="28"/>
        </w:rPr>
        <w:t xml:space="preserve"> документи, що підтверджують набуття права власності на об’єкт нерухомого майна (жилий будинок (крім багатоквартирного), іншу будівлю або споруду), об’єкт незавершеного будівництва, </w:t>
      </w:r>
      <w:r w:rsidR="00AA27B8" w:rsidRPr="005C277E">
        <w:rPr>
          <w:rFonts w:ascii="Times New Roman" w:hAnsi="Times New Roman" w:cs="Times New Roman"/>
          <w:b/>
          <w:bCs/>
          <w:sz w:val="28"/>
          <w:szCs w:val="28"/>
        </w:rPr>
        <w:t>можуть бути належними підставами для державної реєстрації права власності</w:t>
      </w:r>
      <w:r w:rsidR="009972DF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на земельну ділянку (частку </w:t>
      </w:r>
      <w:r w:rsidR="00FA209C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9972DF" w:rsidRPr="005C277E">
        <w:rPr>
          <w:rFonts w:ascii="Times New Roman" w:hAnsi="Times New Roman" w:cs="Times New Roman"/>
          <w:b/>
          <w:bCs/>
          <w:sz w:val="28"/>
          <w:szCs w:val="28"/>
        </w:rPr>
        <w:t>праві спільної власності на неї)</w:t>
      </w:r>
      <w:r w:rsidR="00475E13" w:rsidRPr="005C27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ACE8F4" w14:textId="77777777" w:rsidR="00527B1D" w:rsidRPr="005C277E" w:rsidRDefault="00527B1D" w:rsidP="00AB67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1A718" w14:textId="77777777" w:rsidR="00530F29" w:rsidRPr="005C277E" w:rsidRDefault="00A84BD7" w:rsidP="00AB6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Особливості набуття прав </w:t>
      </w:r>
      <w:r w:rsidRPr="005C277E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земельну ділянку державної або комунальної власності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у разі набуття </w:t>
      </w:r>
      <w:r w:rsidR="00530F29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права власності на об’єкт нерухомого майна </w:t>
      </w:r>
    </w:p>
    <w:p w14:paraId="54D49F11" w14:textId="426D03F3" w:rsidR="0071731D" w:rsidRPr="005C277E" w:rsidRDefault="00530F29" w:rsidP="00193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b/>
          <w:bCs/>
          <w:sz w:val="28"/>
          <w:szCs w:val="28"/>
        </w:rPr>
        <w:t>(жилий будинок (крім багатоквартирного), іншу будівлю або споруду), об’єкт незавершеного будівництва</w:t>
      </w:r>
      <w:r w:rsidR="00A84BD7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, що розміщений </w:t>
      </w:r>
      <w:r w:rsidR="0086664B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84BD7" w:rsidRPr="005C277E">
        <w:rPr>
          <w:rFonts w:ascii="Times New Roman" w:hAnsi="Times New Roman" w:cs="Times New Roman"/>
          <w:b/>
          <w:bCs/>
          <w:sz w:val="28"/>
          <w:szCs w:val="28"/>
        </w:rPr>
        <w:t>ній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(частини 8, 9, 11, 12 статті 120 ЗКУ)</w:t>
      </w:r>
      <w:r w:rsidR="00A84BD7" w:rsidRPr="005C27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E7312E" w14:textId="3E4C06EE" w:rsidR="00CB1A16" w:rsidRPr="005C277E" w:rsidRDefault="00C1295E" w:rsidP="00AB67E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 xml:space="preserve">У разі набуття права власності на </w:t>
      </w:r>
      <w:r w:rsidRPr="005C277E">
        <w:rPr>
          <w:rFonts w:ascii="Times New Roman" w:hAnsi="Times New Roman" w:cs="Times New Roman"/>
          <w:b/>
          <w:bCs/>
          <w:sz w:val="28"/>
          <w:szCs w:val="28"/>
          <w:u w:val="single"/>
        </w:rPr>
        <w:t>жилий будинок</w:t>
      </w:r>
      <w:r w:rsidR="00933418" w:rsidRPr="005C27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152BC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розміщений </w:t>
      </w:r>
      <w:r w:rsidR="004B0779" w:rsidRPr="005C277E">
        <w:rPr>
          <w:rFonts w:ascii="Times New Roman" w:hAnsi="Times New Roman" w:cs="Times New Roman"/>
          <w:b/>
          <w:bCs/>
          <w:sz w:val="28"/>
          <w:szCs w:val="28"/>
        </w:rPr>
        <w:t>на землях державної або комунальної власності, що пере</w:t>
      </w:r>
      <w:r w:rsidR="001823CD" w:rsidRPr="005C277E">
        <w:rPr>
          <w:rFonts w:ascii="Times New Roman" w:hAnsi="Times New Roman" w:cs="Times New Roman"/>
          <w:b/>
          <w:bCs/>
          <w:sz w:val="28"/>
          <w:szCs w:val="28"/>
        </w:rPr>
        <w:t>бува</w:t>
      </w:r>
      <w:r w:rsidR="004B0779" w:rsidRPr="005C277E">
        <w:rPr>
          <w:rFonts w:ascii="Times New Roman" w:hAnsi="Times New Roman" w:cs="Times New Roman"/>
          <w:b/>
          <w:bCs/>
          <w:sz w:val="28"/>
          <w:szCs w:val="28"/>
        </w:rPr>
        <w:t>ють</w:t>
      </w:r>
      <w:r w:rsidR="001823CD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="008C1C2A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користуванн</w:t>
      </w:r>
      <w:r w:rsidR="001823CD" w:rsidRPr="005C277E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8C1C2A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779" w:rsidRPr="005C277E">
        <w:rPr>
          <w:rFonts w:ascii="Times New Roman" w:hAnsi="Times New Roman" w:cs="Times New Roman"/>
          <w:b/>
          <w:bCs/>
          <w:sz w:val="28"/>
          <w:szCs w:val="28"/>
        </w:rPr>
        <w:t>іншої</w:t>
      </w:r>
      <w:r w:rsidR="008C1C2A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особ</w:t>
      </w:r>
      <w:r w:rsidR="001823CD" w:rsidRPr="005C27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B0779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(не сторони правочину)</w:t>
      </w:r>
      <w:r w:rsidR="00CB1A16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r w:rsidR="00D55890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необхідності поділу земельної </w:t>
      </w:r>
      <w:r w:rsidR="00530F29" w:rsidRPr="005C277E">
        <w:rPr>
          <w:rFonts w:ascii="Times New Roman" w:hAnsi="Times New Roman" w:cs="Times New Roman"/>
          <w:b/>
          <w:bCs/>
          <w:sz w:val="28"/>
          <w:szCs w:val="28"/>
        </w:rPr>
        <w:t>ділянки</w:t>
      </w:r>
      <w:r w:rsidR="00CB1A16" w:rsidRPr="005C277E">
        <w:rPr>
          <w:rFonts w:ascii="Times New Roman" w:hAnsi="Times New Roman" w:cs="Times New Roman"/>
          <w:sz w:val="28"/>
          <w:szCs w:val="28"/>
        </w:rPr>
        <w:t xml:space="preserve">, площа земельної ділянки, що формується, не може бути меншою ніж максимальний розмір земельних ділянок відповідного цільового призначення, визначених статтею 121 </w:t>
      </w:r>
      <w:r w:rsidR="00D55890" w:rsidRPr="005C277E">
        <w:rPr>
          <w:rFonts w:ascii="Times New Roman" w:hAnsi="Times New Roman" w:cs="Times New Roman"/>
          <w:sz w:val="28"/>
          <w:szCs w:val="28"/>
        </w:rPr>
        <w:t>ЗКУ</w:t>
      </w:r>
      <w:r w:rsidR="00CB1A16" w:rsidRPr="005C277E">
        <w:rPr>
          <w:rFonts w:ascii="Times New Roman" w:hAnsi="Times New Roman" w:cs="Times New Roman"/>
          <w:sz w:val="28"/>
          <w:szCs w:val="28"/>
        </w:rPr>
        <w:t xml:space="preserve"> (крім випадків, коли формування земельної ділянки в такому розмірі є неможливим або не відповідає нормам законодавства).</w:t>
      </w:r>
      <w:r w:rsidR="00530F29" w:rsidRPr="005C27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6A207" w14:textId="77777777" w:rsidR="001823CD" w:rsidRPr="005C277E" w:rsidRDefault="00CB1A16" w:rsidP="00AB67E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18"/>
      <w:bookmarkEnd w:id="15"/>
      <w:r w:rsidRPr="005C277E">
        <w:rPr>
          <w:rFonts w:ascii="Times New Roman" w:hAnsi="Times New Roman" w:cs="Times New Roman"/>
          <w:sz w:val="28"/>
          <w:szCs w:val="28"/>
        </w:rPr>
        <w:t xml:space="preserve">Якщо об’єкт нерухомого майна (жилий будинок (крім багатоквартирного), інша будівля або споруда), об’єкт незавершеного будівництва розміщений </w:t>
      </w:r>
      <w:r w:rsidRPr="005C277E">
        <w:rPr>
          <w:rFonts w:ascii="Times New Roman" w:hAnsi="Times New Roman" w:cs="Times New Roman"/>
          <w:b/>
          <w:sz w:val="28"/>
          <w:szCs w:val="28"/>
        </w:rPr>
        <w:t>на земельній ділянці</w:t>
      </w:r>
      <w:r w:rsidRPr="005C277E">
        <w:rPr>
          <w:rFonts w:ascii="Times New Roman" w:hAnsi="Times New Roman" w:cs="Times New Roman"/>
          <w:sz w:val="28"/>
          <w:szCs w:val="28"/>
        </w:rPr>
        <w:t xml:space="preserve"> державної або комунальної власності,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>що не перебуває у користуванні</w:t>
      </w:r>
      <w:r w:rsidRPr="005C277E">
        <w:rPr>
          <w:rFonts w:ascii="Times New Roman" w:hAnsi="Times New Roman" w:cs="Times New Roman"/>
          <w:sz w:val="28"/>
          <w:szCs w:val="28"/>
        </w:rPr>
        <w:t xml:space="preserve">, набувач такого об’єкта нерухомого майна зобов’язаний протягом 30 днів з дня державної реєстрації права власності на такий об’єкт звернутися до відповідного органу виконавчої влади або органу місцевого самоврядування з клопотанням про передачу йому у власність або користування земельної ділянки, на якій розміщений такий об’єкт, що належить йому на праві власності, у порядку, передбаченому статтями 118, 123 або 128 </w:t>
      </w:r>
      <w:r w:rsidR="00D55890" w:rsidRPr="005C277E">
        <w:rPr>
          <w:rFonts w:ascii="Times New Roman" w:hAnsi="Times New Roman" w:cs="Times New Roman"/>
          <w:sz w:val="28"/>
          <w:szCs w:val="28"/>
        </w:rPr>
        <w:lastRenderedPageBreak/>
        <w:t>ЗКУ</w:t>
      </w:r>
      <w:r w:rsidRPr="005C277E">
        <w:rPr>
          <w:rFonts w:ascii="Times New Roman" w:hAnsi="Times New Roman" w:cs="Times New Roman"/>
          <w:sz w:val="28"/>
          <w:szCs w:val="28"/>
        </w:rPr>
        <w:t>.</w:t>
      </w:r>
      <w:r w:rsidR="000F3149" w:rsidRPr="005C277E">
        <w:rPr>
          <w:rFonts w:ascii="Times New Roman" w:hAnsi="Times New Roman" w:cs="Times New Roman"/>
          <w:sz w:val="28"/>
          <w:szCs w:val="28"/>
        </w:rPr>
        <w:t xml:space="preserve"> Особливості розгляду такої заяви встановлені ч</w:t>
      </w:r>
      <w:r w:rsidR="003D03BC" w:rsidRPr="005C277E">
        <w:rPr>
          <w:rFonts w:ascii="Times New Roman" w:hAnsi="Times New Roman" w:cs="Times New Roman"/>
          <w:sz w:val="28"/>
          <w:szCs w:val="28"/>
        </w:rPr>
        <w:t>астиною</w:t>
      </w:r>
      <w:r w:rsidR="000F3149" w:rsidRPr="005C277E">
        <w:rPr>
          <w:rFonts w:ascii="Times New Roman" w:hAnsi="Times New Roman" w:cs="Times New Roman"/>
          <w:sz w:val="28"/>
          <w:szCs w:val="28"/>
        </w:rPr>
        <w:t xml:space="preserve"> </w:t>
      </w:r>
      <w:r w:rsidR="00F53021" w:rsidRPr="005C277E">
        <w:rPr>
          <w:rFonts w:ascii="Times New Roman" w:hAnsi="Times New Roman" w:cs="Times New Roman"/>
          <w:sz w:val="28"/>
          <w:szCs w:val="28"/>
        </w:rPr>
        <w:t>9</w:t>
      </w:r>
      <w:r w:rsidR="000F3149" w:rsidRPr="005C277E">
        <w:rPr>
          <w:rFonts w:ascii="Times New Roman" w:hAnsi="Times New Roman" w:cs="Times New Roman"/>
          <w:sz w:val="28"/>
          <w:szCs w:val="28"/>
        </w:rPr>
        <w:t xml:space="preserve"> ст</w:t>
      </w:r>
      <w:r w:rsidR="003D03BC" w:rsidRPr="005C277E">
        <w:rPr>
          <w:rFonts w:ascii="Times New Roman" w:hAnsi="Times New Roman" w:cs="Times New Roman"/>
          <w:sz w:val="28"/>
          <w:szCs w:val="28"/>
        </w:rPr>
        <w:t>атті</w:t>
      </w:r>
      <w:r w:rsidR="000F3149" w:rsidRPr="005C277E">
        <w:rPr>
          <w:rFonts w:ascii="Times New Roman" w:hAnsi="Times New Roman" w:cs="Times New Roman"/>
          <w:sz w:val="28"/>
          <w:szCs w:val="28"/>
        </w:rPr>
        <w:t xml:space="preserve"> 120 ЗКУ в редакції Закону</w:t>
      </w:r>
      <w:r w:rsidR="00530F29" w:rsidRPr="005C277E">
        <w:rPr>
          <w:rFonts w:ascii="Times New Roman" w:hAnsi="Times New Roman" w:cs="Times New Roman"/>
          <w:sz w:val="28"/>
          <w:szCs w:val="28"/>
        </w:rPr>
        <w:t xml:space="preserve"> </w:t>
      </w:r>
      <w:r w:rsidR="00101CBE" w:rsidRPr="005C277E">
        <w:rPr>
          <w:rFonts w:ascii="Times New Roman" w:hAnsi="Times New Roman" w:cs="Times New Roman"/>
          <w:sz w:val="28"/>
          <w:szCs w:val="28"/>
        </w:rPr>
        <w:t xml:space="preserve">№ </w:t>
      </w:r>
      <w:r w:rsidR="00530F29" w:rsidRPr="005C277E">
        <w:rPr>
          <w:rFonts w:ascii="Times New Roman" w:hAnsi="Times New Roman" w:cs="Times New Roman"/>
          <w:sz w:val="28"/>
          <w:szCs w:val="28"/>
        </w:rPr>
        <w:t>1174-ІХ</w:t>
      </w:r>
      <w:r w:rsidR="000F3149" w:rsidRPr="005C277E">
        <w:rPr>
          <w:rFonts w:ascii="Times New Roman" w:hAnsi="Times New Roman" w:cs="Times New Roman"/>
          <w:sz w:val="28"/>
          <w:szCs w:val="28"/>
        </w:rPr>
        <w:t>.</w:t>
      </w:r>
      <w:bookmarkStart w:id="16" w:name="n19"/>
      <w:bookmarkEnd w:id="16"/>
    </w:p>
    <w:p w14:paraId="6992CB2B" w14:textId="77777777" w:rsidR="007A0A0C" w:rsidRPr="005C277E" w:rsidRDefault="007A0A0C" w:rsidP="00AB67E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92EBA" w14:textId="77777777" w:rsidR="00530F29" w:rsidRPr="005C277E" w:rsidRDefault="00530F29" w:rsidP="00AB6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Особливості набуття прав на </w:t>
      </w:r>
      <w:r w:rsidRPr="005C277E">
        <w:rPr>
          <w:rFonts w:ascii="Times New Roman" w:hAnsi="Times New Roman" w:cs="Times New Roman"/>
          <w:b/>
          <w:bCs/>
          <w:sz w:val="28"/>
          <w:szCs w:val="28"/>
          <w:u w:val="single"/>
        </w:rPr>
        <w:t>земельну ділянку, яка перебуває у постійному користуванні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, у разі набуття права власності на об’єкт нерухомого майна </w:t>
      </w:r>
    </w:p>
    <w:p w14:paraId="7E51149A" w14:textId="0886F5C4" w:rsidR="007A0A0C" w:rsidRPr="005C277E" w:rsidRDefault="00530F29" w:rsidP="00DD4A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(жилий будинок (крім багатоквартирного), іншу будівлю або споруду), об’єкт незавершеного будівництва, що розміщений </w:t>
      </w:r>
      <w:r w:rsidR="005303A8" w:rsidRPr="005C277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>ній, або частку у праві власності на такий об’єкт (частини 11, 12 статті 120 ЗКУ):</w:t>
      </w:r>
    </w:p>
    <w:p w14:paraId="0790420C" w14:textId="77777777" w:rsidR="00E32BDB" w:rsidRPr="005C277E" w:rsidRDefault="00E32BDB" w:rsidP="00AB67E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23"/>
      <w:bookmarkStart w:id="18" w:name="n25"/>
      <w:bookmarkEnd w:id="17"/>
      <w:bookmarkEnd w:id="18"/>
      <w:r w:rsidRPr="005C277E">
        <w:rPr>
          <w:rFonts w:ascii="Times New Roman" w:hAnsi="Times New Roman" w:cs="Times New Roman"/>
          <w:sz w:val="28"/>
          <w:szCs w:val="28"/>
        </w:rPr>
        <w:t xml:space="preserve">У разі набуття права власності на об’єкт нерухомого майна (жилий будинок (крім багатоквартирного), іншу будівлю або споруду), об’єкт незавершеного будівництва, розміщений на земельній ділянці,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>що перебуває у постійному користуванні, особами, які не можуть набувати земельну ділянку на такому праві</w:t>
      </w:r>
      <w:r w:rsidRPr="005C277E">
        <w:rPr>
          <w:rFonts w:ascii="Times New Roman" w:hAnsi="Times New Roman" w:cs="Times New Roman"/>
          <w:sz w:val="28"/>
          <w:szCs w:val="28"/>
        </w:rPr>
        <w:t xml:space="preserve">,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>вони набувають</w:t>
      </w:r>
      <w:r w:rsidRPr="005C277E">
        <w:rPr>
          <w:rFonts w:ascii="Times New Roman" w:hAnsi="Times New Roman" w:cs="Times New Roman"/>
          <w:sz w:val="28"/>
          <w:szCs w:val="28"/>
        </w:rPr>
        <w:t xml:space="preserve"> таку земельну ділянку із земель державної або комунальної власності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>у власність або оренду</w:t>
      </w:r>
      <w:r w:rsidRPr="005C277E">
        <w:rPr>
          <w:rFonts w:ascii="Times New Roman" w:hAnsi="Times New Roman" w:cs="Times New Roman"/>
          <w:sz w:val="28"/>
          <w:szCs w:val="28"/>
        </w:rPr>
        <w:t>. Набувач такого об’єкта зобов’язаний протягом 30 днів з дня державної реєстрації права власності на такий об’єкт майна звернутися до відповідного органу виконавчої влади або органу місцевого самоврядування з клопотанням про передачу йому у власність або користування земельної ділянки, на якій розміщений об’єкт нерухомого майна, що належить йому на праві власності, у порядку, передбаченому статтями 118, 123 або 128 ЗКУ. Особливості розгляду такої заяви встановлені ч</w:t>
      </w:r>
      <w:r w:rsidR="00530F29" w:rsidRPr="005C277E">
        <w:rPr>
          <w:rFonts w:ascii="Times New Roman" w:hAnsi="Times New Roman" w:cs="Times New Roman"/>
          <w:sz w:val="28"/>
          <w:szCs w:val="28"/>
        </w:rPr>
        <w:t>астиною одинадцятою</w:t>
      </w:r>
      <w:r w:rsidRPr="005C277E">
        <w:rPr>
          <w:rFonts w:ascii="Times New Roman" w:hAnsi="Times New Roman" w:cs="Times New Roman"/>
          <w:sz w:val="28"/>
          <w:szCs w:val="28"/>
        </w:rPr>
        <w:t xml:space="preserve"> ст</w:t>
      </w:r>
      <w:r w:rsidR="00530F29" w:rsidRPr="005C277E">
        <w:rPr>
          <w:rFonts w:ascii="Times New Roman" w:hAnsi="Times New Roman" w:cs="Times New Roman"/>
          <w:sz w:val="28"/>
          <w:szCs w:val="28"/>
        </w:rPr>
        <w:t>атті</w:t>
      </w:r>
      <w:r w:rsidRPr="005C277E">
        <w:rPr>
          <w:rFonts w:ascii="Times New Roman" w:hAnsi="Times New Roman" w:cs="Times New Roman"/>
          <w:sz w:val="28"/>
          <w:szCs w:val="28"/>
        </w:rPr>
        <w:t xml:space="preserve"> 120 ЗКУ в редакції Закону</w:t>
      </w:r>
      <w:r w:rsidR="00530F29" w:rsidRPr="005C277E">
        <w:rPr>
          <w:rFonts w:ascii="Times New Roman" w:hAnsi="Times New Roman" w:cs="Times New Roman"/>
          <w:sz w:val="28"/>
          <w:szCs w:val="28"/>
        </w:rPr>
        <w:t xml:space="preserve"> </w:t>
      </w:r>
      <w:r w:rsidR="005303A8" w:rsidRPr="005C277E">
        <w:rPr>
          <w:rFonts w:ascii="Times New Roman" w:hAnsi="Times New Roman" w:cs="Times New Roman"/>
          <w:sz w:val="28"/>
          <w:szCs w:val="28"/>
        </w:rPr>
        <w:t xml:space="preserve">№ </w:t>
      </w:r>
      <w:r w:rsidR="00530F29" w:rsidRPr="005C277E">
        <w:rPr>
          <w:rFonts w:ascii="Times New Roman" w:hAnsi="Times New Roman" w:cs="Times New Roman"/>
          <w:sz w:val="28"/>
          <w:szCs w:val="28"/>
        </w:rPr>
        <w:t>1174-ІХ</w:t>
      </w:r>
      <w:r w:rsidRPr="005C277E">
        <w:rPr>
          <w:rFonts w:ascii="Times New Roman" w:hAnsi="Times New Roman" w:cs="Times New Roman"/>
          <w:sz w:val="28"/>
          <w:szCs w:val="28"/>
        </w:rPr>
        <w:t>.</w:t>
      </w:r>
    </w:p>
    <w:p w14:paraId="444281A1" w14:textId="77777777" w:rsidR="00F3289F" w:rsidRPr="005C277E" w:rsidRDefault="00F3289F" w:rsidP="00AB67E3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7E">
        <w:rPr>
          <w:rFonts w:ascii="Times New Roman" w:hAnsi="Times New Roman" w:cs="Times New Roman"/>
          <w:sz w:val="28"/>
          <w:szCs w:val="28"/>
        </w:rPr>
        <w:t xml:space="preserve">У разі набуття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>частки у праві власності</w:t>
      </w:r>
      <w:r w:rsidRPr="005C277E">
        <w:rPr>
          <w:rFonts w:ascii="Times New Roman" w:hAnsi="Times New Roman" w:cs="Times New Roman"/>
          <w:sz w:val="28"/>
          <w:szCs w:val="28"/>
        </w:rPr>
        <w:t xml:space="preserve"> на об’єкт нерухомого майна (жилий будинок (крім багатоквартирного), іншу будівлю або споруду), об’єкт незавершеного будівництва, розміщений на </w:t>
      </w:r>
      <w:r w:rsidRPr="005C277E">
        <w:rPr>
          <w:rFonts w:ascii="Times New Roman" w:hAnsi="Times New Roman" w:cs="Times New Roman"/>
          <w:b/>
          <w:bCs/>
          <w:sz w:val="28"/>
          <w:szCs w:val="28"/>
        </w:rPr>
        <w:t>земельній ділянці, що перебуває у постійному користуванні</w:t>
      </w:r>
      <w:r w:rsidRPr="005C277E">
        <w:rPr>
          <w:rFonts w:ascii="Times New Roman" w:hAnsi="Times New Roman" w:cs="Times New Roman"/>
          <w:sz w:val="28"/>
          <w:szCs w:val="28"/>
        </w:rPr>
        <w:t>, набувач має право використовувати таку земельну ділянку для доступу та обслуговування такого об’єкта. Порядок користування земельною ділянкою набувачем визначається договором між ним та землекористувачем.</w:t>
      </w:r>
    </w:p>
    <w:p w14:paraId="4673CAF7" w14:textId="77777777" w:rsidR="00F3289F" w:rsidRPr="005C277E" w:rsidRDefault="00F3289F" w:rsidP="00AB67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26"/>
      <w:bookmarkEnd w:id="19"/>
      <w:r w:rsidRPr="005C277E">
        <w:rPr>
          <w:rFonts w:ascii="Times New Roman" w:hAnsi="Times New Roman" w:cs="Times New Roman"/>
          <w:sz w:val="28"/>
          <w:szCs w:val="28"/>
        </w:rPr>
        <w:t xml:space="preserve">У разі недосягнення згоди між набувачем та землекористувачем щодо порядку користування відповідною земельною ділянкою такий порядок визначається органом виконавчої влади або органом місцевого самоврядування відповідно до повноважень, визначених статтею 122 </w:t>
      </w:r>
      <w:r w:rsidR="00E32BDB" w:rsidRPr="005C277E">
        <w:rPr>
          <w:rFonts w:ascii="Times New Roman" w:hAnsi="Times New Roman" w:cs="Times New Roman"/>
          <w:sz w:val="28"/>
          <w:szCs w:val="28"/>
        </w:rPr>
        <w:t>ЗКУ</w:t>
      </w:r>
      <w:r w:rsidRPr="005C277E">
        <w:rPr>
          <w:rFonts w:ascii="Times New Roman" w:hAnsi="Times New Roman" w:cs="Times New Roman"/>
          <w:sz w:val="28"/>
          <w:szCs w:val="28"/>
        </w:rPr>
        <w:t>.</w:t>
      </w:r>
    </w:p>
    <w:p w14:paraId="633E3886" w14:textId="77777777" w:rsidR="0077096E" w:rsidRPr="005C277E" w:rsidRDefault="0077096E" w:rsidP="00AB67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B61DE" w14:textId="77777777" w:rsidR="00746271" w:rsidRPr="005C277E" w:rsidRDefault="00552D4D" w:rsidP="00AB67E3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C277E">
        <w:rPr>
          <w:rFonts w:eastAsiaTheme="minorHAnsi"/>
          <w:b w:val="0"/>
          <w:bCs w:val="0"/>
          <w:sz w:val="28"/>
          <w:szCs w:val="28"/>
          <w:lang w:eastAsia="en-US"/>
        </w:rPr>
        <w:t xml:space="preserve">Звертаємо увагу, що </w:t>
      </w:r>
      <w:r w:rsidRPr="005C277E">
        <w:rPr>
          <w:rFonts w:eastAsiaTheme="minorHAnsi"/>
          <w:bCs w:val="0"/>
          <w:sz w:val="28"/>
          <w:szCs w:val="28"/>
          <w:lang w:eastAsia="en-US"/>
        </w:rPr>
        <w:t>Законом України «</w:t>
      </w:r>
      <w:hyperlink r:id="rId9" w:history="1">
        <w:r w:rsidRPr="005C277E">
          <w:rPr>
            <w:rFonts w:eastAsiaTheme="minorHAnsi"/>
            <w:bCs w:val="0"/>
            <w:sz w:val="28"/>
            <w:szCs w:val="28"/>
            <w:lang w:eastAsia="en-US"/>
          </w:rPr>
          <w:t>Про внесення змін до деяких законодавчих актів України щодо переходу прав на земельну ділянку у зв'язку з переходом прав на об'єкт нерухомого майна, який на ній розміщено</w:t>
        </w:r>
      </w:hyperlink>
      <w:r w:rsidRPr="005C277E">
        <w:rPr>
          <w:rFonts w:eastAsiaTheme="minorHAnsi"/>
          <w:bCs w:val="0"/>
          <w:sz w:val="28"/>
          <w:szCs w:val="28"/>
          <w:lang w:eastAsia="en-US"/>
        </w:rPr>
        <w:t>» від 8 вересня 2021 року № 1720-IX</w:t>
      </w:r>
      <w:r w:rsidRPr="005C277E">
        <w:rPr>
          <w:rFonts w:eastAsiaTheme="minorHAnsi"/>
          <w:b w:val="0"/>
          <w:bCs w:val="0"/>
          <w:sz w:val="28"/>
          <w:szCs w:val="28"/>
          <w:lang w:eastAsia="en-US"/>
        </w:rPr>
        <w:t xml:space="preserve"> (далі – Закон №</w:t>
      </w:r>
      <w:r w:rsidR="00746271" w:rsidRPr="005C277E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5C277E">
        <w:rPr>
          <w:rFonts w:eastAsiaTheme="minorHAnsi"/>
          <w:b w:val="0"/>
          <w:bCs w:val="0"/>
          <w:sz w:val="28"/>
          <w:szCs w:val="28"/>
          <w:lang w:eastAsia="en-US"/>
        </w:rPr>
        <w:t>1720</w:t>
      </w:r>
      <w:r w:rsidR="00746271" w:rsidRPr="005C277E">
        <w:rPr>
          <w:rFonts w:eastAsiaTheme="minorHAnsi"/>
          <w:b w:val="0"/>
          <w:bCs w:val="0"/>
          <w:sz w:val="28"/>
          <w:szCs w:val="28"/>
          <w:lang w:eastAsia="en-US"/>
        </w:rPr>
        <w:t>-ІХ</w:t>
      </w:r>
      <w:r w:rsidRPr="005C277E">
        <w:rPr>
          <w:rFonts w:eastAsiaTheme="minorHAnsi"/>
          <w:b w:val="0"/>
          <w:bCs w:val="0"/>
          <w:sz w:val="28"/>
          <w:szCs w:val="28"/>
          <w:lang w:eastAsia="en-US"/>
        </w:rPr>
        <w:t xml:space="preserve">) </w:t>
      </w:r>
      <w:r w:rsidR="00746271" w:rsidRPr="005C277E">
        <w:rPr>
          <w:rFonts w:eastAsiaTheme="minorHAnsi"/>
          <w:b w:val="0"/>
          <w:bCs w:val="0"/>
          <w:sz w:val="28"/>
          <w:szCs w:val="28"/>
          <w:lang w:eastAsia="en-US"/>
        </w:rPr>
        <w:t>внесено зміни до статті 120 ЗКУ, статті 377 ЦКУ шляхом викладення їх у новій редакції, а також внесено зміни до статті 7 Закону України «Про оренду землі», викладено в новій редакції статтю 31</w:t>
      </w:r>
      <w:r w:rsidR="00746271" w:rsidRPr="005C277E">
        <w:rPr>
          <w:rFonts w:eastAsiaTheme="minorHAnsi"/>
          <w:b w:val="0"/>
          <w:bCs w:val="0"/>
          <w:sz w:val="28"/>
          <w:szCs w:val="28"/>
          <w:vertAlign w:val="superscript"/>
          <w:lang w:eastAsia="en-US"/>
        </w:rPr>
        <w:t>6</w:t>
      </w:r>
      <w:r w:rsidR="00746271" w:rsidRPr="005C277E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Закону України «Про державну реєстрацію речових прав на нерухоме майно та їх обтяжень». Закон № 1720-ІХ набирає чинності 01 січня 2022 року, крім пункту 2 розділу </w:t>
      </w:r>
      <w:r w:rsidR="00746271" w:rsidRPr="005C277E">
        <w:rPr>
          <w:b w:val="0"/>
          <w:sz w:val="28"/>
          <w:szCs w:val="28"/>
          <w:shd w:val="clear" w:color="auto" w:fill="FFFFFF"/>
        </w:rPr>
        <w:t xml:space="preserve">II «Прикінцеві положення», який набрав чинності 01 жовтня 2021 року (з дня опублікування </w:t>
      </w:r>
      <w:r w:rsidR="00746271" w:rsidRPr="005C277E">
        <w:rPr>
          <w:rFonts w:eastAsiaTheme="minorHAnsi"/>
          <w:b w:val="0"/>
          <w:bCs w:val="0"/>
          <w:sz w:val="28"/>
          <w:szCs w:val="28"/>
          <w:lang w:eastAsia="en-US"/>
        </w:rPr>
        <w:t>Закону № 1720-ІХ).</w:t>
      </w:r>
    </w:p>
    <w:p w14:paraId="00B65ECA" w14:textId="77777777" w:rsidR="00552D4D" w:rsidRPr="005C277E" w:rsidRDefault="00746271" w:rsidP="00AB67E3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C277E">
        <w:rPr>
          <w:rFonts w:eastAsiaTheme="minorHAnsi"/>
          <w:b w:val="0"/>
          <w:bCs w:val="0"/>
          <w:sz w:val="28"/>
          <w:szCs w:val="28"/>
          <w:lang w:eastAsia="en-US"/>
        </w:rPr>
        <w:t xml:space="preserve">Таким чином, </w:t>
      </w:r>
      <w:r w:rsidR="00552D4D" w:rsidRPr="005C277E">
        <w:rPr>
          <w:rFonts w:eastAsiaTheme="minorHAnsi"/>
          <w:b w:val="0"/>
          <w:bCs w:val="0"/>
          <w:sz w:val="28"/>
          <w:szCs w:val="28"/>
          <w:lang w:eastAsia="en-US"/>
        </w:rPr>
        <w:t xml:space="preserve">порядок </w:t>
      </w:r>
      <w:r w:rsidRPr="005C277E">
        <w:rPr>
          <w:rFonts w:eastAsiaTheme="minorHAnsi"/>
          <w:b w:val="0"/>
          <w:bCs w:val="0"/>
          <w:sz w:val="28"/>
          <w:szCs w:val="28"/>
          <w:lang w:eastAsia="en-US"/>
        </w:rPr>
        <w:t>переходу прав на земельну ділянку у разі переходу права власності на нерухоме майно, розміщене на ній</w:t>
      </w:r>
      <w:r w:rsidR="00FE6407" w:rsidRPr="005C277E">
        <w:rPr>
          <w:rFonts w:eastAsiaTheme="minorHAnsi"/>
          <w:b w:val="0"/>
          <w:bCs w:val="0"/>
          <w:sz w:val="28"/>
          <w:szCs w:val="28"/>
          <w:lang w:eastAsia="en-US"/>
        </w:rPr>
        <w:t xml:space="preserve">, встановлений Законом </w:t>
      </w:r>
      <w:r w:rsidR="00FE6407" w:rsidRPr="005C277E">
        <w:rPr>
          <w:b w:val="0"/>
          <w:sz w:val="28"/>
          <w:szCs w:val="28"/>
        </w:rPr>
        <w:t>№ 1174-IX,</w:t>
      </w:r>
      <w:r w:rsidR="00FE6407" w:rsidRPr="005C277E">
        <w:rPr>
          <w:sz w:val="28"/>
          <w:szCs w:val="28"/>
        </w:rPr>
        <w:t xml:space="preserve"> буде змінений</w:t>
      </w:r>
      <w:r w:rsidR="00FE6407" w:rsidRPr="005C277E">
        <w:rPr>
          <w:rFonts w:eastAsiaTheme="minorHAnsi"/>
          <w:bCs w:val="0"/>
          <w:sz w:val="28"/>
          <w:szCs w:val="28"/>
          <w:lang w:eastAsia="en-US"/>
        </w:rPr>
        <w:t xml:space="preserve"> з 01 січня 2022 року</w:t>
      </w:r>
      <w:r w:rsidR="009B3D04" w:rsidRPr="005C277E">
        <w:rPr>
          <w:rFonts w:eastAsiaTheme="minorHAnsi"/>
          <w:bCs w:val="0"/>
          <w:sz w:val="28"/>
          <w:szCs w:val="28"/>
          <w:lang w:eastAsia="en-US"/>
        </w:rPr>
        <w:t>.</w:t>
      </w:r>
    </w:p>
    <w:p w14:paraId="6F5F1664" w14:textId="77777777" w:rsidR="00552D4D" w:rsidRPr="005C277E" w:rsidRDefault="00552D4D" w:rsidP="00AB67E3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 w:val="0"/>
          <w:bCs w:val="0"/>
          <w:strike/>
          <w:sz w:val="28"/>
          <w:szCs w:val="28"/>
          <w:lang w:eastAsia="en-US"/>
        </w:rPr>
      </w:pPr>
    </w:p>
    <w:p w14:paraId="2DEADE36" w14:textId="77777777" w:rsidR="0005457E" w:rsidRPr="005C277E" w:rsidRDefault="0005457E" w:rsidP="00AB67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77E">
        <w:rPr>
          <w:rFonts w:ascii="Times New Roman" w:eastAsia="Times New Roman" w:hAnsi="Times New Roman" w:cs="Times New Roman"/>
          <w:sz w:val="28"/>
          <w:szCs w:val="28"/>
        </w:rPr>
        <w:t>Листи НПУ не є нормативно-правовими актами, або їх роз’ясненнями, мають інформаційний та методологічний характер і не встановлюють правових норм.</w:t>
      </w:r>
    </w:p>
    <w:p w14:paraId="265B8194" w14:textId="77777777" w:rsidR="0005457E" w:rsidRPr="005C277E" w:rsidRDefault="0005457E" w:rsidP="00AB6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F86DAF1" w14:textId="77777777" w:rsidR="0005457E" w:rsidRPr="005C277E" w:rsidRDefault="0005457E" w:rsidP="00AB67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5C277E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2</w:t>
      </w:r>
      <w:r w:rsidR="004F72E4" w:rsidRPr="005C277E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9</w:t>
      </w:r>
      <w:r w:rsidRPr="005C277E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 жовтня 2021 року</w:t>
      </w:r>
    </w:p>
    <w:p w14:paraId="138A10AB" w14:textId="3F4A9B6B" w:rsidR="0005457E" w:rsidRPr="005C277E" w:rsidRDefault="0005457E" w:rsidP="00AB67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5C277E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Комісія </w:t>
      </w:r>
      <w:r w:rsidR="00A05BED" w:rsidRPr="005C277E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НПУ </w:t>
      </w:r>
      <w:r w:rsidRPr="005C277E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з аналітично-методичного</w:t>
      </w:r>
    </w:p>
    <w:p w14:paraId="32AE1DAE" w14:textId="1D4097FE" w:rsidR="0005457E" w:rsidRPr="005C277E" w:rsidRDefault="0005457E" w:rsidP="00AB67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5C277E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забезпечення нотаріальної діяльності</w:t>
      </w:r>
    </w:p>
    <w:p w14:paraId="5CB56078" w14:textId="77777777" w:rsidR="0005457E" w:rsidRPr="005C277E" w:rsidRDefault="0005457E" w:rsidP="00AB67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5C277E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Відділ методичного забезпечення та інформаційно-</w:t>
      </w:r>
    </w:p>
    <w:p w14:paraId="3542C7A4" w14:textId="77777777" w:rsidR="0005457E" w:rsidRPr="005C277E" w:rsidRDefault="0005457E" w:rsidP="00AB67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5C277E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аналітичної роботи НПУ</w:t>
      </w:r>
    </w:p>
    <w:p w14:paraId="5DF1B592" w14:textId="77777777" w:rsidR="0005457E" w:rsidRPr="005C277E" w:rsidRDefault="0005457E" w:rsidP="00AB67E3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 w:val="0"/>
          <w:bCs w:val="0"/>
          <w:strike/>
          <w:sz w:val="28"/>
          <w:szCs w:val="28"/>
          <w:lang w:eastAsia="en-US"/>
        </w:rPr>
      </w:pPr>
    </w:p>
    <w:sectPr w:rsidR="0005457E" w:rsidRPr="005C277E" w:rsidSect="0005457E">
      <w:footerReference w:type="default" r:id="rId10"/>
      <w:pgSz w:w="11906" w:h="16838"/>
      <w:pgMar w:top="850" w:right="850" w:bottom="850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ED75" w14:textId="77777777" w:rsidR="008C4871" w:rsidRDefault="008C4871" w:rsidP="0005457E">
      <w:pPr>
        <w:spacing w:after="0" w:line="240" w:lineRule="auto"/>
      </w:pPr>
      <w:r>
        <w:separator/>
      </w:r>
    </w:p>
  </w:endnote>
  <w:endnote w:type="continuationSeparator" w:id="0">
    <w:p w14:paraId="1AD03C99" w14:textId="77777777" w:rsidR="008C4871" w:rsidRDefault="008C4871" w:rsidP="0005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136057"/>
      <w:docPartObj>
        <w:docPartGallery w:val="Page Numbers (Bottom of Page)"/>
        <w:docPartUnique/>
      </w:docPartObj>
    </w:sdtPr>
    <w:sdtEndPr/>
    <w:sdtContent>
      <w:p w14:paraId="58051132" w14:textId="77777777" w:rsidR="0005457E" w:rsidRDefault="002E343B">
        <w:pPr>
          <w:pStyle w:val="af"/>
          <w:jc w:val="right"/>
        </w:pPr>
        <w:r>
          <w:fldChar w:fldCharType="begin"/>
        </w:r>
        <w:r w:rsidR="0005457E">
          <w:instrText>PAGE   \* MERGEFORMAT</w:instrText>
        </w:r>
        <w:r>
          <w:fldChar w:fldCharType="separate"/>
        </w:r>
        <w:r w:rsidR="00AC2126">
          <w:rPr>
            <w:noProof/>
          </w:rPr>
          <w:t>6</w:t>
        </w:r>
        <w:r>
          <w:fldChar w:fldCharType="end"/>
        </w:r>
      </w:p>
    </w:sdtContent>
  </w:sdt>
  <w:p w14:paraId="55717EA2" w14:textId="77777777" w:rsidR="0005457E" w:rsidRDefault="0005457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D82A" w14:textId="77777777" w:rsidR="008C4871" w:rsidRDefault="008C4871" w:rsidP="0005457E">
      <w:pPr>
        <w:spacing w:after="0" w:line="240" w:lineRule="auto"/>
      </w:pPr>
      <w:r>
        <w:separator/>
      </w:r>
    </w:p>
  </w:footnote>
  <w:footnote w:type="continuationSeparator" w:id="0">
    <w:p w14:paraId="6F385EAA" w14:textId="77777777" w:rsidR="008C4871" w:rsidRDefault="008C4871" w:rsidP="00054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462"/>
    <w:multiLevelType w:val="hybridMultilevel"/>
    <w:tmpl w:val="41723854"/>
    <w:lvl w:ilvl="0" w:tplc="1460182A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03647"/>
    <w:multiLevelType w:val="hybridMultilevel"/>
    <w:tmpl w:val="406CC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57D0"/>
    <w:multiLevelType w:val="hybridMultilevel"/>
    <w:tmpl w:val="785CBF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D1159"/>
    <w:multiLevelType w:val="hybridMultilevel"/>
    <w:tmpl w:val="5BBEDDA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320FD"/>
    <w:multiLevelType w:val="hybridMultilevel"/>
    <w:tmpl w:val="344EF3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63C7"/>
    <w:multiLevelType w:val="hybridMultilevel"/>
    <w:tmpl w:val="895E5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56104"/>
    <w:multiLevelType w:val="hybridMultilevel"/>
    <w:tmpl w:val="50A686D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79"/>
    <w:rsid w:val="000158FA"/>
    <w:rsid w:val="00021502"/>
    <w:rsid w:val="000370C7"/>
    <w:rsid w:val="0005457E"/>
    <w:rsid w:val="0005488D"/>
    <w:rsid w:val="000579F0"/>
    <w:rsid w:val="00072DB4"/>
    <w:rsid w:val="000979A6"/>
    <w:rsid w:val="000A41AF"/>
    <w:rsid w:val="000B0A0E"/>
    <w:rsid w:val="000B1598"/>
    <w:rsid w:val="000C7E56"/>
    <w:rsid w:val="000D3381"/>
    <w:rsid w:val="000F3149"/>
    <w:rsid w:val="001018D8"/>
    <w:rsid w:val="00101CBE"/>
    <w:rsid w:val="00117BA9"/>
    <w:rsid w:val="0012532E"/>
    <w:rsid w:val="001349F6"/>
    <w:rsid w:val="00153309"/>
    <w:rsid w:val="001664C0"/>
    <w:rsid w:val="00167B78"/>
    <w:rsid w:val="00175413"/>
    <w:rsid w:val="0018032A"/>
    <w:rsid w:val="001823CD"/>
    <w:rsid w:val="00193B38"/>
    <w:rsid w:val="00196A58"/>
    <w:rsid w:val="001A2B2C"/>
    <w:rsid w:val="001A4FB0"/>
    <w:rsid w:val="001B527E"/>
    <w:rsid w:val="001C6B32"/>
    <w:rsid w:val="001D7F23"/>
    <w:rsid w:val="00201580"/>
    <w:rsid w:val="00214904"/>
    <w:rsid w:val="00222163"/>
    <w:rsid w:val="002267A5"/>
    <w:rsid w:val="00230F0E"/>
    <w:rsid w:val="002429E6"/>
    <w:rsid w:val="002601B6"/>
    <w:rsid w:val="00293A20"/>
    <w:rsid w:val="002A31B5"/>
    <w:rsid w:val="002A3F79"/>
    <w:rsid w:val="002B7414"/>
    <w:rsid w:val="002C69D8"/>
    <w:rsid w:val="002E343B"/>
    <w:rsid w:val="002F1F08"/>
    <w:rsid w:val="003118CA"/>
    <w:rsid w:val="0033488E"/>
    <w:rsid w:val="00350464"/>
    <w:rsid w:val="00350D66"/>
    <w:rsid w:val="00355616"/>
    <w:rsid w:val="00371D19"/>
    <w:rsid w:val="00376B0C"/>
    <w:rsid w:val="0038683F"/>
    <w:rsid w:val="00392F51"/>
    <w:rsid w:val="00397DBE"/>
    <w:rsid w:val="003D03BC"/>
    <w:rsid w:val="003D0D80"/>
    <w:rsid w:val="003E4B20"/>
    <w:rsid w:val="003E672F"/>
    <w:rsid w:val="00422F32"/>
    <w:rsid w:val="00422F6B"/>
    <w:rsid w:val="0042471F"/>
    <w:rsid w:val="004303F4"/>
    <w:rsid w:val="0044326E"/>
    <w:rsid w:val="00466359"/>
    <w:rsid w:val="00475AB6"/>
    <w:rsid w:val="00475E13"/>
    <w:rsid w:val="00475EA0"/>
    <w:rsid w:val="00476F17"/>
    <w:rsid w:val="00477FF2"/>
    <w:rsid w:val="0048366D"/>
    <w:rsid w:val="00490D38"/>
    <w:rsid w:val="004B0779"/>
    <w:rsid w:val="004C5CB5"/>
    <w:rsid w:val="004E3859"/>
    <w:rsid w:val="004F05D1"/>
    <w:rsid w:val="004F1180"/>
    <w:rsid w:val="004F3313"/>
    <w:rsid w:val="004F72E4"/>
    <w:rsid w:val="00503A0A"/>
    <w:rsid w:val="0051063A"/>
    <w:rsid w:val="005246C8"/>
    <w:rsid w:val="00527B1D"/>
    <w:rsid w:val="005303A8"/>
    <w:rsid w:val="00530F29"/>
    <w:rsid w:val="00532CCF"/>
    <w:rsid w:val="00552D4D"/>
    <w:rsid w:val="00560684"/>
    <w:rsid w:val="005815CB"/>
    <w:rsid w:val="00587C43"/>
    <w:rsid w:val="005B2DC2"/>
    <w:rsid w:val="005B3554"/>
    <w:rsid w:val="005C277E"/>
    <w:rsid w:val="005C6EFD"/>
    <w:rsid w:val="006213FA"/>
    <w:rsid w:val="006318A2"/>
    <w:rsid w:val="00637CE0"/>
    <w:rsid w:val="00654D7D"/>
    <w:rsid w:val="00655852"/>
    <w:rsid w:val="00674673"/>
    <w:rsid w:val="00677DEC"/>
    <w:rsid w:val="00685D15"/>
    <w:rsid w:val="0068762B"/>
    <w:rsid w:val="00696AE8"/>
    <w:rsid w:val="006F01FE"/>
    <w:rsid w:val="006F48AF"/>
    <w:rsid w:val="006F5D96"/>
    <w:rsid w:val="007077B3"/>
    <w:rsid w:val="0071235B"/>
    <w:rsid w:val="00714AA8"/>
    <w:rsid w:val="0071731D"/>
    <w:rsid w:val="007208EA"/>
    <w:rsid w:val="00726C97"/>
    <w:rsid w:val="00732AC8"/>
    <w:rsid w:val="00742CD1"/>
    <w:rsid w:val="00743B44"/>
    <w:rsid w:val="0074458F"/>
    <w:rsid w:val="00746271"/>
    <w:rsid w:val="0076733E"/>
    <w:rsid w:val="0077096E"/>
    <w:rsid w:val="007718E9"/>
    <w:rsid w:val="00774918"/>
    <w:rsid w:val="00782557"/>
    <w:rsid w:val="00784DA9"/>
    <w:rsid w:val="007A0A0C"/>
    <w:rsid w:val="007A35B1"/>
    <w:rsid w:val="007A781F"/>
    <w:rsid w:val="007F05C3"/>
    <w:rsid w:val="00801464"/>
    <w:rsid w:val="00807E9C"/>
    <w:rsid w:val="00821EBA"/>
    <w:rsid w:val="00825E34"/>
    <w:rsid w:val="00843DEB"/>
    <w:rsid w:val="008440C3"/>
    <w:rsid w:val="008460B8"/>
    <w:rsid w:val="00851763"/>
    <w:rsid w:val="00855C28"/>
    <w:rsid w:val="00864150"/>
    <w:rsid w:val="00864323"/>
    <w:rsid w:val="00865B0C"/>
    <w:rsid w:val="0086664B"/>
    <w:rsid w:val="0088753B"/>
    <w:rsid w:val="008A5F43"/>
    <w:rsid w:val="008B20DD"/>
    <w:rsid w:val="008B7BF9"/>
    <w:rsid w:val="008C1C2A"/>
    <w:rsid w:val="008C46F4"/>
    <w:rsid w:val="008C4871"/>
    <w:rsid w:val="008C5EC3"/>
    <w:rsid w:val="008D6C4B"/>
    <w:rsid w:val="008E064A"/>
    <w:rsid w:val="008E5C6C"/>
    <w:rsid w:val="009163EB"/>
    <w:rsid w:val="00921BBD"/>
    <w:rsid w:val="009278FC"/>
    <w:rsid w:val="00932DF6"/>
    <w:rsid w:val="0093305B"/>
    <w:rsid w:val="00933418"/>
    <w:rsid w:val="00945142"/>
    <w:rsid w:val="00950D43"/>
    <w:rsid w:val="00953E4D"/>
    <w:rsid w:val="00956004"/>
    <w:rsid w:val="00964DF1"/>
    <w:rsid w:val="009878ED"/>
    <w:rsid w:val="00992214"/>
    <w:rsid w:val="00993D7F"/>
    <w:rsid w:val="00994B70"/>
    <w:rsid w:val="009972DF"/>
    <w:rsid w:val="009B3D04"/>
    <w:rsid w:val="009B654F"/>
    <w:rsid w:val="009D0EC1"/>
    <w:rsid w:val="009D53C0"/>
    <w:rsid w:val="009E1204"/>
    <w:rsid w:val="009E1ECF"/>
    <w:rsid w:val="009F5CAE"/>
    <w:rsid w:val="00A0251B"/>
    <w:rsid w:val="00A05BED"/>
    <w:rsid w:val="00A2071E"/>
    <w:rsid w:val="00A212B2"/>
    <w:rsid w:val="00A25659"/>
    <w:rsid w:val="00A342E3"/>
    <w:rsid w:val="00A41BDA"/>
    <w:rsid w:val="00A5425D"/>
    <w:rsid w:val="00A762B6"/>
    <w:rsid w:val="00A84BD7"/>
    <w:rsid w:val="00A85B5D"/>
    <w:rsid w:val="00AA27B8"/>
    <w:rsid w:val="00AB67E3"/>
    <w:rsid w:val="00AC2126"/>
    <w:rsid w:val="00AD0728"/>
    <w:rsid w:val="00AD5FE7"/>
    <w:rsid w:val="00AF7FD9"/>
    <w:rsid w:val="00B02FD7"/>
    <w:rsid w:val="00B12CA6"/>
    <w:rsid w:val="00B63843"/>
    <w:rsid w:val="00B672FA"/>
    <w:rsid w:val="00B92A5A"/>
    <w:rsid w:val="00B939CA"/>
    <w:rsid w:val="00BA0E08"/>
    <w:rsid w:val="00BA2399"/>
    <w:rsid w:val="00BB0335"/>
    <w:rsid w:val="00BB2A4C"/>
    <w:rsid w:val="00BC1A93"/>
    <w:rsid w:val="00BD309F"/>
    <w:rsid w:val="00BD358F"/>
    <w:rsid w:val="00BF5747"/>
    <w:rsid w:val="00BF7E10"/>
    <w:rsid w:val="00C00B18"/>
    <w:rsid w:val="00C1295E"/>
    <w:rsid w:val="00C152BC"/>
    <w:rsid w:val="00C2615A"/>
    <w:rsid w:val="00C4083B"/>
    <w:rsid w:val="00C40D4F"/>
    <w:rsid w:val="00C4506C"/>
    <w:rsid w:val="00C478AC"/>
    <w:rsid w:val="00C54BDE"/>
    <w:rsid w:val="00C6057C"/>
    <w:rsid w:val="00C6109D"/>
    <w:rsid w:val="00C612D8"/>
    <w:rsid w:val="00C66450"/>
    <w:rsid w:val="00C75ADE"/>
    <w:rsid w:val="00C76129"/>
    <w:rsid w:val="00C81E7A"/>
    <w:rsid w:val="00C929EE"/>
    <w:rsid w:val="00C96C1A"/>
    <w:rsid w:val="00CA5CA6"/>
    <w:rsid w:val="00CB1A16"/>
    <w:rsid w:val="00CB587A"/>
    <w:rsid w:val="00CB6712"/>
    <w:rsid w:val="00CC68F9"/>
    <w:rsid w:val="00CC7BBD"/>
    <w:rsid w:val="00CD057F"/>
    <w:rsid w:val="00CE5266"/>
    <w:rsid w:val="00D068C0"/>
    <w:rsid w:val="00D13BD1"/>
    <w:rsid w:val="00D43E66"/>
    <w:rsid w:val="00D55890"/>
    <w:rsid w:val="00D6329D"/>
    <w:rsid w:val="00D82FEE"/>
    <w:rsid w:val="00D94FFE"/>
    <w:rsid w:val="00DA5A02"/>
    <w:rsid w:val="00DB6EC3"/>
    <w:rsid w:val="00DD37CE"/>
    <w:rsid w:val="00DD4A1C"/>
    <w:rsid w:val="00DD4CA9"/>
    <w:rsid w:val="00DE2FCA"/>
    <w:rsid w:val="00E0024E"/>
    <w:rsid w:val="00E22232"/>
    <w:rsid w:val="00E27CD5"/>
    <w:rsid w:val="00E32BDB"/>
    <w:rsid w:val="00E34840"/>
    <w:rsid w:val="00E3697F"/>
    <w:rsid w:val="00E5416F"/>
    <w:rsid w:val="00E65317"/>
    <w:rsid w:val="00E7797B"/>
    <w:rsid w:val="00E827BA"/>
    <w:rsid w:val="00E84164"/>
    <w:rsid w:val="00E869CC"/>
    <w:rsid w:val="00E923F9"/>
    <w:rsid w:val="00EA7710"/>
    <w:rsid w:val="00EB2BEB"/>
    <w:rsid w:val="00EB2F14"/>
    <w:rsid w:val="00EB50C3"/>
    <w:rsid w:val="00EB7353"/>
    <w:rsid w:val="00ED0B6B"/>
    <w:rsid w:val="00EF0E02"/>
    <w:rsid w:val="00EF7A4E"/>
    <w:rsid w:val="00F3289F"/>
    <w:rsid w:val="00F53021"/>
    <w:rsid w:val="00F63D38"/>
    <w:rsid w:val="00F814BA"/>
    <w:rsid w:val="00FA209C"/>
    <w:rsid w:val="00FC435F"/>
    <w:rsid w:val="00FC5FD4"/>
    <w:rsid w:val="00F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DC927"/>
  <w15:docId w15:val="{E4E1AFDB-3AF5-468C-A227-48A4D1AB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44"/>
  </w:style>
  <w:style w:type="paragraph" w:styleId="3">
    <w:name w:val="heading 3"/>
    <w:basedOn w:val="a"/>
    <w:link w:val="30"/>
    <w:uiPriority w:val="9"/>
    <w:qFormat/>
    <w:rsid w:val="00175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2A3F79"/>
  </w:style>
  <w:style w:type="paragraph" w:styleId="a3">
    <w:name w:val="List Paragraph"/>
    <w:basedOn w:val="a"/>
    <w:uiPriority w:val="34"/>
    <w:qFormat/>
    <w:rsid w:val="002A3F79"/>
    <w:pPr>
      <w:ind w:left="720"/>
      <w:contextualSpacing/>
    </w:pPr>
  </w:style>
  <w:style w:type="table" w:styleId="a4">
    <w:name w:val="Table Grid"/>
    <w:basedOn w:val="a1"/>
    <w:uiPriority w:val="39"/>
    <w:rsid w:val="0080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77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7541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Hyperlink"/>
    <w:basedOn w:val="a0"/>
    <w:uiPriority w:val="99"/>
    <w:semiHidden/>
    <w:unhideWhenUsed/>
    <w:rsid w:val="00175413"/>
    <w:rPr>
      <w:color w:val="0000FF"/>
      <w:u w:val="single"/>
    </w:rPr>
  </w:style>
  <w:style w:type="character" w:customStyle="1" w:styleId="rvts46">
    <w:name w:val="rvts46"/>
    <w:basedOn w:val="a0"/>
    <w:rsid w:val="00D068C0"/>
  </w:style>
  <w:style w:type="character" w:styleId="a6">
    <w:name w:val="annotation reference"/>
    <w:basedOn w:val="a0"/>
    <w:uiPriority w:val="99"/>
    <w:semiHidden/>
    <w:unhideWhenUsed/>
    <w:rsid w:val="009D53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53C0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9D53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D53C0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9D53C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D53C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545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05457E"/>
  </w:style>
  <w:style w:type="paragraph" w:styleId="af">
    <w:name w:val="footer"/>
    <w:basedOn w:val="a"/>
    <w:link w:val="af0"/>
    <w:uiPriority w:val="99"/>
    <w:unhideWhenUsed/>
    <w:rsid w:val="000545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05457E"/>
  </w:style>
  <w:style w:type="paragraph" w:styleId="af1">
    <w:name w:val="Revision"/>
    <w:hidden/>
    <w:uiPriority w:val="99"/>
    <w:semiHidden/>
    <w:rsid w:val="00BD309F"/>
    <w:pPr>
      <w:spacing w:after="0" w:line="240" w:lineRule="auto"/>
    </w:pPr>
  </w:style>
  <w:style w:type="character" w:customStyle="1" w:styleId="rvts9">
    <w:name w:val="rvts9"/>
    <w:basedOn w:val="a0"/>
    <w:rsid w:val="0047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go/1720-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42DB-FCA1-4422-ADE8-8D3B9F15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15485</Words>
  <Characters>8828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Стельникович Альона Михайлівна</dc:creator>
  <cp:lastModifiedBy>Стельникович Альона Михайлівна</cp:lastModifiedBy>
  <cp:revision>60</cp:revision>
  <cp:lastPrinted>2021-10-29T07:49:00Z</cp:lastPrinted>
  <dcterms:created xsi:type="dcterms:W3CDTF">2021-10-29T07:07:00Z</dcterms:created>
  <dcterms:modified xsi:type="dcterms:W3CDTF">2021-10-29T08:40:00Z</dcterms:modified>
</cp:coreProperties>
</file>