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0308" w14:textId="77777777" w:rsidR="00E00B17" w:rsidRPr="005E68FC" w:rsidRDefault="00E00B17" w:rsidP="00E00B17">
      <w:pPr>
        <w:shd w:val="clear" w:color="auto" w:fill="FFFFFF"/>
        <w:tabs>
          <w:tab w:val="left" w:pos="851"/>
        </w:tabs>
        <w:spacing w:before="20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E68F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                </w:t>
      </w:r>
      <w:r w:rsidRPr="005E68FC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drawing>
          <wp:inline distT="0" distB="0" distL="0" distR="0" wp14:anchorId="36723C8D" wp14:editId="5789B1EE">
            <wp:extent cx="819150" cy="790575"/>
            <wp:effectExtent l="0" t="0" r="0" b="0"/>
            <wp:docPr id="1" name="image1.png" descr="Logo__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__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FFB96" w14:textId="77777777" w:rsidR="00E00B17" w:rsidRPr="005E68FC" w:rsidRDefault="00E00B17" w:rsidP="00E00B17">
      <w:pPr>
        <w:shd w:val="clear" w:color="auto" w:fill="FFFFFF"/>
        <w:tabs>
          <w:tab w:val="left" w:pos="851"/>
        </w:tabs>
        <w:spacing w:before="20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536D60" w14:textId="77777777" w:rsidR="00E00B17" w:rsidRPr="005E68FC" w:rsidRDefault="00E00B17" w:rsidP="00E00B17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5E68FC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НОТАРІАЛЬНА ПАЛАТА УКРАЇНИ</w:t>
      </w:r>
    </w:p>
    <w:p w14:paraId="5897EB71" w14:textId="77777777" w:rsidR="00E00B17" w:rsidRPr="005E68FC" w:rsidRDefault="00E00B17" w:rsidP="006D0A8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573039A6" w14:textId="77777777" w:rsidR="00B21EDC" w:rsidRPr="005E68FC" w:rsidRDefault="00B21EDC" w:rsidP="006D0A8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spellStart"/>
      <w:r w:rsidRPr="005E68FC">
        <w:rPr>
          <w:rFonts w:ascii="Times New Roman" w:hAnsi="Times New Roman" w:cs="Times New Roman"/>
          <w:b/>
          <w:i/>
          <w:sz w:val="28"/>
          <w:szCs w:val="28"/>
          <w:lang w:val="ru-RU"/>
        </w:rPr>
        <w:t>Анал</w:t>
      </w:r>
      <w:r w:rsidRPr="005E68FC">
        <w:rPr>
          <w:rFonts w:ascii="Times New Roman" w:hAnsi="Times New Roman" w:cs="Times New Roman"/>
          <w:b/>
          <w:i/>
          <w:sz w:val="28"/>
          <w:szCs w:val="28"/>
        </w:rPr>
        <w:t>ітична</w:t>
      </w:r>
      <w:proofErr w:type="spellEnd"/>
      <w:r w:rsidRPr="005E68FC">
        <w:rPr>
          <w:rFonts w:ascii="Times New Roman" w:hAnsi="Times New Roman" w:cs="Times New Roman"/>
          <w:b/>
          <w:i/>
          <w:sz w:val="28"/>
          <w:szCs w:val="28"/>
        </w:rPr>
        <w:t xml:space="preserve"> довідка</w:t>
      </w:r>
    </w:p>
    <w:p w14:paraId="702068D9" w14:textId="77777777" w:rsidR="006D0A8A" w:rsidRPr="005E68FC" w:rsidRDefault="006D0A8A" w:rsidP="006D0A8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26633AFB" w14:textId="77777777" w:rsidR="00EE65E3" w:rsidRPr="0002597C" w:rsidRDefault="00202397" w:rsidP="0002597C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E68FC">
        <w:rPr>
          <w:rFonts w:ascii="Times New Roman" w:hAnsi="Times New Roman" w:cs="Times New Roman"/>
          <w:b/>
          <w:i/>
          <w:sz w:val="28"/>
          <w:szCs w:val="28"/>
        </w:rPr>
        <w:t>Щодо питання з</w:t>
      </w:r>
      <w:r w:rsidRPr="005E68FC">
        <w:rPr>
          <w:rFonts w:ascii="Times New Roman" w:hAnsi="Times New Roman" w:cs="Times New Roman"/>
          <w:b/>
          <w:i/>
          <w:sz w:val="28"/>
          <w:szCs w:val="28"/>
          <w:lang w:val="ru-RU"/>
        </w:rPr>
        <w:t>’</w:t>
      </w:r>
      <w:proofErr w:type="spellStart"/>
      <w:r w:rsidRPr="005E68FC">
        <w:rPr>
          <w:rFonts w:ascii="Times New Roman" w:hAnsi="Times New Roman" w:cs="Times New Roman"/>
          <w:b/>
          <w:i/>
          <w:sz w:val="28"/>
          <w:szCs w:val="28"/>
        </w:rPr>
        <w:t>ясування</w:t>
      </w:r>
      <w:proofErr w:type="spellEnd"/>
      <w:r w:rsidRPr="005E68FC">
        <w:rPr>
          <w:rFonts w:ascii="Times New Roman" w:hAnsi="Times New Roman" w:cs="Times New Roman"/>
          <w:b/>
          <w:i/>
          <w:sz w:val="28"/>
          <w:szCs w:val="28"/>
        </w:rPr>
        <w:t xml:space="preserve"> ефективності</w:t>
      </w:r>
      <w:r w:rsidR="00EE65E3" w:rsidRPr="005E68FC">
        <w:rPr>
          <w:rFonts w:ascii="Times New Roman" w:hAnsi="Times New Roman" w:cs="Times New Roman"/>
          <w:b/>
          <w:i/>
          <w:sz w:val="28"/>
          <w:szCs w:val="28"/>
        </w:rPr>
        <w:t xml:space="preserve"> спос</w:t>
      </w:r>
      <w:r w:rsidRPr="005E68FC">
        <w:rPr>
          <w:rFonts w:ascii="Times New Roman" w:hAnsi="Times New Roman" w:cs="Times New Roman"/>
          <w:b/>
          <w:i/>
          <w:sz w:val="28"/>
          <w:szCs w:val="28"/>
        </w:rPr>
        <w:t>обу</w:t>
      </w:r>
      <w:r w:rsidR="00EE65E3" w:rsidRPr="005E68FC">
        <w:rPr>
          <w:rFonts w:ascii="Times New Roman" w:hAnsi="Times New Roman" w:cs="Times New Roman"/>
          <w:b/>
          <w:i/>
          <w:sz w:val="28"/>
          <w:szCs w:val="28"/>
        </w:rPr>
        <w:t xml:space="preserve"> захисту</w:t>
      </w:r>
      <w:r w:rsidRPr="005E68FC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EE65E3" w:rsidRPr="005E68FC">
        <w:rPr>
          <w:rFonts w:ascii="Times New Roman" w:hAnsi="Times New Roman" w:cs="Times New Roman"/>
          <w:b/>
          <w:i/>
          <w:sz w:val="28"/>
          <w:szCs w:val="28"/>
        </w:rPr>
        <w:t xml:space="preserve"> визначен</w:t>
      </w:r>
      <w:r w:rsidRPr="005E68FC">
        <w:rPr>
          <w:rFonts w:ascii="Times New Roman" w:hAnsi="Times New Roman" w:cs="Times New Roman"/>
          <w:b/>
          <w:i/>
          <w:sz w:val="28"/>
          <w:szCs w:val="28"/>
        </w:rPr>
        <w:t xml:space="preserve">ого </w:t>
      </w:r>
      <w:r w:rsidR="00EE65E3" w:rsidRPr="005E68FC">
        <w:rPr>
          <w:rFonts w:ascii="Times New Roman" w:hAnsi="Times New Roman" w:cs="Times New Roman"/>
          <w:b/>
          <w:i/>
          <w:sz w:val="28"/>
          <w:szCs w:val="28"/>
        </w:rPr>
        <w:t xml:space="preserve">позивачем  в позові, а саме з точки </w:t>
      </w:r>
      <w:r w:rsidR="00E00B17" w:rsidRPr="000259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зору можливості його практичної</w:t>
      </w:r>
      <w:r w:rsidR="00EE65E3" w:rsidRPr="000259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реалізації державним реєстратором </w:t>
      </w:r>
      <w:r w:rsidR="0002597C" w:rsidRPr="000259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</w:t>
      </w:r>
      <w:r w:rsidR="00EE65E3" w:rsidRPr="000259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524413" w:rsidRPr="000259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Державному реєстрі прав</w:t>
      </w:r>
      <w:r w:rsidR="00EE65E3" w:rsidRPr="000259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47DA6342" w14:textId="77777777" w:rsidR="00202397" w:rsidRPr="0002597C" w:rsidRDefault="00202397" w:rsidP="000B662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201EBE09" w14:textId="77777777" w:rsidR="00EE65E3" w:rsidRPr="0002597C" w:rsidRDefault="00EE65E3" w:rsidP="0002597C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Позивач визначив наступний спосіб захисту: </w:t>
      </w:r>
      <w:r w:rsidRPr="0002597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скасування рішення державного реєстратора про реєстрацію права власності за відповідачем</w:t>
      </w:r>
      <w:r w:rsidRPr="000259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14:paraId="566D17B1" w14:textId="77777777" w:rsidR="00EE65E3" w:rsidRPr="0002597C" w:rsidRDefault="00EE65E3" w:rsidP="0002597C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>При цьому позов подає особа, яка була власником нерухомого майна і іпотекодавцем, до банку, який у зв’язку з невиконанням кредитного договору переоформив на себе право власності на це майно в порядку ст</w:t>
      </w:r>
      <w:r w:rsidR="00E00B17"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>атті</w:t>
      </w:r>
      <w:r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37 </w:t>
      </w:r>
      <w:r w:rsidR="00E00B17"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Закону України </w:t>
      </w:r>
      <w:r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0B17"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>Про іпотеку</w:t>
      </w:r>
      <w:r w:rsidR="00E00B17"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232B286" w14:textId="77777777" w:rsidR="00EE65E3" w:rsidRPr="0002597C" w:rsidRDefault="00EE65E3" w:rsidP="0002597C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>При цьому позивач в позові питання</w:t>
      </w:r>
      <w:r w:rsidR="006D0A8A" w:rsidRPr="000259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ним</w:t>
      </w:r>
      <w:r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 власності не ставить, вважаючи, що після задоволення такої вимоги судом він звернеться до державного реєстратора і той </w:t>
      </w:r>
      <w:r w:rsidRPr="0002597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відновить право власності позивача</w:t>
      </w:r>
      <w:r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це майно виконавши рішення суду.</w:t>
      </w:r>
    </w:p>
    <w:p w14:paraId="5DF7949F" w14:textId="77777777" w:rsidR="00AC2671" w:rsidRPr="0002597C" w:rsidRDefault="00AC2671" w:rsidP="0002597C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59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Нормативна база:</w:t>
      </w:r>
    </w:p>
    <w:p w14:paraId="7E0D7EB6" w14:textId="77777777" w:rsidR="00E00B17" w:rsidRPr="0002597C" w:rsidRDefault="00E00B17" w:rsidP="0002597C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>16 січня 2020 року набрав чинності Закон України «Про внесення змін до деяких законодавчих актів України щодо протидії рейдерству» № 340-ІХ, яким  внесено зміни до Закону України «Про державну реєстрацію речових прав на нерухоме майно та їх обтяжень» (далі – Закон):</w:t>
      </w:r>
    </w:p>
    <w:p w14:paraId="66C2FBFC" w14:textId="77777777" w:rsidR="00E00B17" w:rsidRPr="0002597C" w:rsidRDefault="00E00B17" w:rsidP="0002597C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>1) викладено у новій редакції статтю 26 Закону, частиною третьою якої встановлено наступне:</w:t>
      </w:r>
    </w:p>
    <w:p w14:paraId="6149D3BA" w14:textId="77777777" w:rsidR="000B6625" w:rsidRPr="0002597C" w:rsidRDefault="00E00B17" w:rsidP="0002597C">
      <w:pPr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2597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0B6625" w:rsidRPr="0002597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«3. </w:t>
      </w:r>
      <w:r w:rsidR="000B6625" w:rsidRPr="0002597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Відомості про речові права, обтяження речових прав, внесені до Державного реєстру прав, не підлягають скасуванню та/або вилученню</w:t>
      </w:r>
      <w:r w:rsidR="000B6625" w:rsidRPr="0002597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684C76F6" w14:textId="77777777" w:rsidR="000B6625" w:rsidRPr="0002597C" w:rsidRDefault="000B6625" w:rsidP="0002597C">
      <w:pPr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2597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У разі скасування рішення державного реєстратора про державну реєстрацію прав на підставі судового рішення чи у випадку, передбаченому підпунктом "а" пункту 2 частини шостої статті 37 цього Закону, а також у разі визнання на підставі судового рішення недійсними чи скасування документів, на підставі яких проведено державну реєстрацію прав, скасування </w:t>
      </w:r>
      <w:r w:rsidRPr="0002597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 xml:space="preserve">на підставі судового рішення державної реєстрації прав, державний реєстратор чи посадова особа Міністерства юстиції України (у випадку, передбаченому підпунктом "а" пункту 2 частини шостої статті 37 цього Закону) </w:t>
      </w:r>
      <w:r w:rsidRPr="0002597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проводить державну реєстрацію набуття, зміни чи припинення речових прав відповідно до цього Закону.</w:t>
      </w:r>
    </w:p>
    <w:p w14:paraId="587CA6E3" w14:textId="77777777" w:rsidR="000B6625" w:rsidRPr="0002597C" w:rsidRDefault="000B6625" w:rsidP="0002597C">
      <w:pPr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02597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Ухвалення судом рішення про скасування рішення державного реєстратора</w:t>
      </w:r>
      <w:r w:rsidRPr="0002597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про державну реєстрацію прав, визнання недійсними чи скасування документів, на підставі яких проведено державну реєстрацію прав, а також скасування державної реєстрації прав </w:t>
      </w:r>
      <w:r w:rsidRPr="0002597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допускається виключно з одночасним визнанням, зміною чи припиненням цим рішенням речових прав, обтяжень речових прав, зареєстрованих відповідно до законодавства (за наявності таких прав).</w:t>
      </w:r>
      <w:r w:rsidR="002F281B" w:rsidRPr="0002597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 </w:t>
      </w:r>
      <w:r w:rsidR="00D0414E" w:rsidRPr="0002597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…</w:t>
      </w:r>
      <w:r w:rsidRPr="0002597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»</w:t>
      </w:r>
    </w:p>
    <w:p w14:paraId="411B4568" w14:textId="77777777" w:rsidR="00E00B17" w:rsidRPr="0002597C" w:rsidRDefault="00E00B17" w:rsidP="0002597C">
      <w:pPr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відповідно до пункту 1 частини першої статті 2 Закону </w:t>
      </w:r>
      <w:r w:rsidRPr="000259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державна реєстрація речових прав на нерухоме майно та їх обтяжень (далі - </w:t>
      </w:r>
      <w:r w:rsidRPr="0002597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державна реєстрація прав</w:t>
      </w:r>
      <w:r w:rsidRPr="000259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– визначена як офіційне визнання і підтвердження державою </w:t>
      </w:r>
      <w:r w:rsidRPr="0002597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фактів набуття, зміни або припинення</w:t>
      </w:r>
      <w:r w:rsidRPr="000259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речових прав на нерухоме майно, обтяжень таких прав шляхом внесення відповідних відомостей до Державного реєстру речових прав на нерухоме майно</w:t>
      </w:r>
      <w:r w:rsidR="005B58A9"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E4272AF" w14:textId="77777777" w:rsidR="0082247C" w:rsidRPr="0002597C" w:rsidRDefault="0082247C" w:rsidP="0002597C">
      <w:pPr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259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Дії державного реєстратора</w:t>
      </w:r>
    </w:p>
    <w:p w14:paraId="66367D7C" w14:textId="77777777" w:rsidR="00E00B17" w:rsidRPr="0002597C" w:rsidRDefault="00E00B17" w:rsidP="0002597C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>У випадку подання державному реєстратору заяви про державну реєстрацію прав, до якого долучено рішення суду, яке не відповідає вимогам частини  3 ст. 26 Закону (не містить відомостей щодо визнання права власності за позивачем)</w:t>
      </w:r>
      <w:r w:rsidR="002F281B"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державний реєстратор </w:t>
      </w:r>
      <w:r w:rsidRPr="000259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зобов’язаний відмовити</w:t>
      </w:r>
      <w:r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державній реєстрації на підставі пунктів 3, 4 частини першої статті 24 Закону, оскільки подані документи не відповідають вимогам, встановленим цим Законом, </w:t>
      </w:r>
      <w:r w:rsidRPr="000259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 не дають змоги встановити набуття, зміну або припинення речових прав на нерухоме майно та їх обтяження</w:t>
      </w:r>
      <w:r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378FD0D" w14:textId="77777777" w:rsidR="0082247C" w:rsidRPr="0002597C" w:rsidRDefault="0082247C" w:rsidP="0002597C">
      <w:pPr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259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Практичний аспект реалізації рішення суду</w:t>
      </w:r>
    </w:p>
    <w:p w14:paraId="6390B0FD" w14:textId="77777777" w:rsidR="00E00B17" w:rsidRPr="0002597C" w:rsidRDefault="00E00B17" w:rsidP="0002597C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>У зв’язку зі змінами до Закону, які діють з 16 січня 2020 року</w:t>
      </w:r>
      <w:r w:rsidR="0002597C" w:rsidRPr="000259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разі скасування </w:t>
      </w:r>
      <w:r w:rsidRPr="000259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рішення державного реєстратора про державну реєстрацію прав судовим рішенням або у разі визнання на підставі судового рішення недійсними чи скасування документів, на підставі яких проведено державну реєстрацію прав, або у разі скасування на підставі судового рішення </w:t>
      </w:r>
      <w:r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>державної реєстрації прав державний реєстратор не має права внести до Державного реєстру прав запис про скасування державної реєстрації прав або відомості про скасування відповідного запису в цьому реєстрі. Відповідно до частини третьої статті 26 Закону державний реєстратор повинен провести державну реєстрацію відповідних прав (їх набуття, зміну або припинення), а отже відомості про визнання факту набуття, зміни чи припинення таких прав повинні міститись у відповідному судовому рішенні.</w:t>
      </w:r>
      <w:r w:rsidR="005E7DF4"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Тобто, у судовому рішенні, що подається для </w:t>
      </w:r>
      <w:r w:rsidR="005E7DF4"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державної реєстрації, має бути вирішено не тільки питання  про скасування рішення державного реєстратора, а</w:t>
      </w:r>
      <w:r w:rsidR="00EE77BA"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 і </w:t>
      </w:r>
      <w:r w:rsidR="005E7DF4"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>питання про скасування</w:t>
      </w:r>
      <w:r w:rsidR="00CE6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державної реєстрації</w:t>
      </w:r>
      <w:r w:rsidR="005E7DF4"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EE77BA"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рава власності, зареєстрованого </w:t>
      </w:r>
      <w:r w:rsidR="005E7DF4"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>державним реєстратором, визнання права власності, що існувало до такої реєстрації.</w:t>
      </w:r>
    </w:p>
    <w:p w14:paraId="40E2CEE0" w14:textId="77777777" w:rsidR="00202397" w:rsidRPr="0002597C" w:rsidRDefault="005E7DF4" w:rsidP="00202397">
      <w:pPr>
        <w:pStyle w:val="rvps2"/>
        <w:shd w:val="clear" w:color="auto" w:fill="FFFFFF"/>
        <w:spacing w:after="91"/>
        <w:ind w:firstLine="273"/>
        <w:jc w:val="both"/>
        <w:rPr>
          <w:color w:val="000000" w:themeColor="text1"/>
          <w:sz w:val="28"/>
          <w:szCs w:val="28"/>
        </w:rPr>
      </w:pPr>
      <w:r w:rsidRPr="0002597C">
        <w:rPr>
          <w:color w:val="000000" w:themeColor="text1"/>
          <w:sz w:val="28"/>
          <w:szCs w:val="28"/>
        </w:rPr>
        <w:t xml:space="preserve">     П</w:t>
      </w:r>
      <w:r w:rsidR="00E00B17" w:rsidRPr="0002597C">
        <w:rPr>
          <w:color w:val="000000" w:themeColor="text1"/>
          <w:sz w:val="28"/>
          <w:szCs w:val="28"/>
        </w:rPr>
        <w:t>орядок проведення державної реєстрації, визначений частиною першою статті 18 Закону, є загальним для усіх реєстраційних дій, незалежно від підстав набуття, зміни чи припинення прав на нерухоме майно, та передбачає серед іншого перевірку державним реєстратором документів та/або відомостей Державного реєстру прав, відомостей реєстрів (кадастрів), автоматизованих інформаційних систем на наявність підстав для зупинення розгляду заяви, зупинення державної реєстрації прав, відмови у проведенні державної реєстрації прав та прийняття відповідних рішень;</w:t>
      </w:r>
      <w:bookmarkStart w:id="0" w:name="n557"/>
      <w:bookmarkStart w:id="1" w:name="n197"/>
      <w:bookmarkEnd w:id="0"/>
      <w:bookmarkEnd w:id="1"/>
      <w:r w:rsidR="00E00B17" w:rsidRPr="0002597C">
        <w:rPr>
          <w:color w:val="000000" w:themeColor="text1"/>
          <w:sz w:val="28"/>
          <w:szCs w:val="28"/>
        </w:rPr>
        <w:t xml:space="preserve"> прийняття рішення про державну реєстрацію прав (у разі відсутності підстав для зупинення розгляду заяви, зупинення державної реєстрації прав, відмови у проведенні державної реєстрації прав);</w:t>
      </w:r>
      <w:bookmarkStart w:id="2" w:name="n558"/>
      <w:bookmarkStart w:id="3" w:name="n198"/>
      <w:bookmarkEnd w:id="2"/>
      <w:bookmarkEnd w:id="3"/>
      <w:r w:rsidR="00E00B17" w:rsidRPr="0002597C">
        <w:rPr>
          <w:color w:val="000000" w:themeColor="text1"/>
          <w:sz w:val="28"/>
          <w:szCs w:val="28"/>
        </w:rPr>
        <w:t xml:space="preserve"> </w:t>
      </w:r>
      <w:r w:rsidR="00E00B17" w:rsidRPr="0002597C">
        <w:rPr>
          <w:b/>
          <w:color w:val="000000" w:themeColor="text1"/>
          <w:sz w:val="28"/>
          <w:szCs w:val="28"/>
        </w:rPr>
        <w:t>відкриття державним реєстратором розділу в Державному реєстрі прав та/або внесення до відкритого розділу або спеціального розділу Державного реєстру прав відповідних відомостей про речові права на нерухоме майно та їх обтяження, про об’єкти та суб’єктів цих прав</w:t>
      </w:r>
      <w:r w:rsidR="00E00B17" w:rsidRPr="0002597C">
        <w:rPr>
          <w:color w:val="000000" w:themeColor="text1"/>
          <w:sz w:val="28"/>
          <w:szCs w:val="28"/>
        </w:rPr>
        <w:t xml:space="preserve">. </w:t>
      </w:r>
    </w:p>
    <w:p w14:paraId="58272F9B" w14:textId="77777777" w:rsidR="00E00B17" w:rsidRPr="0002597C" w:rsidRDefault="005E7DF4" w:rsidP="00C12F6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E00B17"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>Таким чином, скасування рішення про державну реєстрацію сам</w:t>
      </w:r>
      <w:r w:rsidR="00EE77BA"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00B17"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собі не призводить до поновлення </w:t>
      </w:r>
      <w:r w:rsidR="00E00B17" w:rsidRPr="000259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та/</w:t>
      </w:r>
      <w:proofErr w:type="spellStart"/>
      <w:r w:rsidR="00E00B17" w:rsidRPr="000259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або</w:t>
      </w:r>
      <w:proofErr w:type="spellEnd"/>
      <w:r w:rsidR="00E00B17"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державної реєстрації права власності за належним власником (позивачем), адже такі процедури відсутні як в Законі, підзаконних нормативних актах так і технічно (не передбачено </w:t>
      </w:r>
      <w:r w:rsidR="00524413"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>програмним забезпеченням Державного реєстру прав</w:t>
      </w:r>
      <w:r w:rsidR="00E00B17"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725A2B0B" w14:textId="77777777" w:rsidR="006D0A8A" w:rsidRPr="0002597C" w:rsidRDefault="005E7DF4" w:rsidP="00A27E1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6D0A8A"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>Крім того</w:t>
      </w:r>
      <w:r w:rsidR="002F281B"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D0A8A"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281B"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>важливо звернути увагу на</w:t>
      </w:r>
      <w:r w:rsidR="006D0A8A"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розкриття правового змісту рішення державного реєстратора. Рішення державного реєстратора про реєстрацію прав та їх обтяжень приймається державним реєстратором за результатом розгляду заяв у сфері державної реєстрації прав та їх обтяжень та поданих документів. Разом з тим необхідно враховувати, що підставами для державної реєстрації прав та їх обтяжень є інші документи, визначені законодавством, відмінні від рішення державного реєстратора. Наприклад, у випадку звернення стягнення на предмет іпотеки такий перелік визначено пунктом 61 Постанови КМУ №1127. У зв’язку з цим скасування лише рішення державного реєстратора не достатньо для відновлення права власності попереднього власника.</w:t>
      </w:r>
    </w:p>
    <w:p w14:paraId="083227C1" w14:textId="77777777" w:rsidR="001B4F48" w:rsidRPr="0002597C" w:rsidRDefault="005E7DF4" w:rsidP="00A27E1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6D0A8A"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>Необхідно</w:t>
      </w:r>
      <w:r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також </w:t>
      </w:r>
      <w:r w:rsidR="006D0A8A"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врах</w:t>
      </w:r>
      <w:r w:rsidR="002F281B"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6D0A8A"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увати, що </w:t>
      </w:r>
      <w:r w:rsidR="00A642AB"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>значна частина прав зареєстрована до 01.01.2013 року і м</w:t>
      </w:r>
      <w:r w:rsidR="005717BE"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оже не міститись в </w:t>
      </w:r>
      <w:r w:rsidR="00524413"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>Державному реєстрі прав</w:t>
      </w:r>
      <w:r w:rsidR="005717BE"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взагалі, або бути перенесена технічно</w:t>
      </w:r>
      <w:r w:rsidR="006D0A8A"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також те, що </w:t>
      </w:r>
      <w:r w:rsidR="00CA1872"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4C2FA1"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іючі нормативно-правові акти виписані </w:t>
      </w:r>
      <w:r w:rsidR="00CA1872"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>за логікою</w:t>
      </w:r>
      <w:r w:rsidR="004C2FA1"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повноцінного функціонування </w:t>
      </w:r>
      <w:r w:rsidR="00C12F6F"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інформаційної взаємодії Державного реєстру прав та Єдиного державного реєстру судових рішень, коли державна реєстрація повинна відбуватись без звернення заявника, а отже має містити всю необхідну інформацію не лише щодо права, державна реєстрація якого скасована, але й щодо права</w:t>
      </w:r>
      <w:r w:rsidR="00524413"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12F6F"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яке визнано</w:t>
      </w:r>
      <w:r w:rsidR="00A27E11"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72BDA2E" w14:textId="77777777" w:rsidR="001B4F48" w:rsidRPr="0002597C" w:rsidRDefault="001B4F48" w:rsidP="005E7DF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Довідково інформуємо, що при проведенні державної реєстрації прав на підставі рішень судів, які прийняті з 16.01.2020</w:t>
      </w:r>
      <w:r w:rsidR="006D0A8A"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технічно процедура проводиться шляхом державної реєстрації припинення зареєстрованого права, яке було скасовано,  одночасно з державною реєстрацією попереднього права.  </w:t>
      </w:r>
    </w:p>
    <w:p w14:paraId="385DB9A1" w14:textId="77777777" w:rsidR="002F281B" w:rsidRPr="0002597C" w:rsidRDefault="001B4F48" w:rsidP="005E7DF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Окремо технічно рішення державного реєстратора у </w:t>
      </w:r>
      <w:r w:rsidR="00524413"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Державному реєстрі прав </w:t>
      </w:r>
      <w:r w:rsidRPr="0002597C">
        <w:rPr>
          <w:rFonts w:ascii="Times New Roman" w:hAnsi="Times New Roman" w:cs="Times New Roman"/>
          <w:color w:val="000000" w:themeColor="text1"/>
          <w:sz w:val="28"/>
          <w:szCs w:val="28"/>
        </w:rPr>
        <w:t>не скасовується.</w:t>
      </w:r>
    </w:p>
    <w:p w14:paraId="7EBAEC0D" w14:textId="77777777" w:rsidR="00AC602F" w:rsidRDefault="00AC602F" w:rsidP="005E7DF4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CC452B9" w14:textId="20551FA5" w:rsidR="002F281B" w:rsidRDefault="005E7DF4" w:rsidP="005E7DF4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8FC">
        <w:rPr>
          <w:rFonts w:ascii="Times New Roman" w:hAnsi="Times New Roman" w:cs="Times New Roman"/>
          <w:sz w:val="28"/>
          <w:szCs w:val="28"/>
        </w:rPr>
        <w:t>З наведеного правового аналізу вбачається, що</w:t>
      </w:r>
      <w:r w:rsidR="002F281B" w:rsidRPr="005E68FC">
        <w:rPr>
          <w:rFonts w:ascii="Times New Roman" w:hAnsi="Times New Roman" w:cs="Times New Roman"/>
          <w:sz w:val="28"/>
          <w:szCs w:val="28"/>
        </w:rPr>
        <w:t xml:space="preserve"> обраний позивачем спосіб захисту: </w:t>
      </w:r>
      <w:r w:rsidR="002F281B" w:rsidRPr="005E68FC">
        <w:rPr>
          <w:rFonts w:ascii="Times New Roman" w:hAnsi="Times New Roman" w:cs="Times New Roman"/>
          <w:bCs/>
          <w:sz w:val="28"/>
          <w:szCs w:val="28"/>
        </w:rPr>
        <w:t xml:space="preserve">скасування рішення державного реєстратора про реєстрацію права власності за відповідачем, </w:t>
      </w:r>
      <w:r w:rsidRPr="005E68FC">
        <w:rPr>
          <w:rFonts w:ascii="Times New Roman" w:hAnsi="Times New Roman" w:cs="Times New Roman"/>
          <w:bCs/>
          <w:sz w:val="28"/>
          <w:szCs w:val="28"/>
        </w:rPr>
        <w:t>не є</w:t>
      </w:r>
      <w:r w:rsidR="002F281B" w:rsidRPr="005E68FC">
        <w:rPr>
          <w:rFonts w:ascii="Times New Roman" w:hAnsi="Times New Roman" w:cs="Times New Roman"/>
          <w:bCs/>
          <w:sz w:val="28"/>
          <w:szCs w:val="28"/>
        </w:rPr>
        <w:t xml:space="preserve"> ефективним.</w:t>
      </w:r>
    </w:p>
    <w:p w14:paraId="7CABB968" w14:textId="62F4BB06" w:rsidR="003D31AE" w:rsidRPr="005E68FC" w:rsidRDefault="003D31AE" w:rsidP="005E7DF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84F">
        <w:rPr>
          <w:rFonts w:ascii="Times New Roman" w:hAnsi="Times New Roman"/>
          <w:sz w:val="28"/>
          <w:szCs w:val="28"/>
          <w:shd w:val="clear" w:color="auto" w:fill="FFFFFF"/>
        </w:rPr>
        <w:t>Листи НПУ не є нормативно-правовими актами або їх роз’ясненнями, мають інформаційний та методологічний характер і не встановлюють правових норм.</w:t>
      </w:r>
    </w:p>
    <w:p w14:paraId="42A671BA" w14:textId="77777777" w:rsidR="00202397" w:rsidRPr="005E68FC" w:rsidRDefault="00202397" w:rsidP="00A27E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65C36B" w14:textId="77777777" w:rsidR="005717BE" w:rsidRPr="0002597C" w:rsidRDefault="005717BE" w:rsidP="0002597C">
      <w:pPr>
        <w:ind w:left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597C">
        <w:rPr>
          <w:rFonts w:ascii="Times New Roman" w:hAnsi="Times New Roman" w:cs="Times New Roman"/>
          <w:b/>
          <w:sz w:val="26"/>
          <w:szCs w:val="26"/>
        </w:rPr>
        <w:t>31.01.2022</w:t>
      </w:r>
    </w:p>
    <w:p w14:paraId="090680FE" w14:textId="77777777" w:rsidR="005717BE" w:rsidRPr="0002597C" w:rsidRDefault="005717BE" w:rsidP="0002597C">
      <w:pPr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02597C">
        <w:rPr>
          <w:rFonts w:ascii="Times New Roman" w:hAnsi="Times New Roman" w:cs="Times New Roman"/>
          <w:sz w:val="26"/>
          <w:szCs w:val="26"/>
        </w:rPr>
        <w:t xml:space="preserve">Комісія з аналітично-методичного забезпечення </w:t>
      </w:r>
    </w:p>
    <w:p w14:paraId="598F4EB0" w14:textId="77777777" w:rsidR="009F3BD7" w:rsidRPr="0002597C" w:rsidRDefault="005717BE" w:rsidP="0002597C">
      <w:pPr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02597C">
        <w:rPr>
          <w:rFonts w:ascii="Times New Roman" w:hAnsi="Times New Roman" w:cs="Times New Roman"/>
          <w:sz w:val="26"/>
          <w:szCs w:val="26"/>
        </w:rPr>
        <w:t>нотаріальної діяльності</w:t>
      </w:r>
      <w:r w:rsidR="009F3BD7" w:rsidRPr="0002597C">
        <w:rPr>
          <w:rFonts w:ascii="Times New Roman" w:hAnsi="Times New Roman" w:cs="Times New Roman"/>
          <w:sz w:val="26"/>
          <w:szCs w:val="26"/>
        </w:rPr>
        <w:t xml:space="preserve"> Нотаріальної палати України</w:t>
      </w:r>
    </w:p>
    <w:p w14:paraId="69CA9B8A" w14:textId="77777777" w:rsidR="0002597C" w:rsidRPr="0002597C" w:rsidRDefault="0002597C" w:rsidP="0002597C">
      <w:pPr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1CBDE2AA" w14:textId="77777777" w:rsidR="009F3BD7" w:rsidRPr="0002597C" w:rsidRDefault="009F3BD7" w:rsidP="0002597C">
      <w:pPr>
        <w:ind w:left="851"/>
        <w:rPr>
          <w:rFonts w:ascii="Times New Roman" w:hAnsi="Times New Roman" w:cs="Times New Roman"/>
          <w:sz w:val="26"/>
          <w:szCs w:val="26"/>
        </w:rPr>
      </w:pPr>
      <w:r w:rsidRPr="0002597C">
        <w:rPr>
          <w:rFonts w:ascii="Times New Roman" w:eastAsia="Times New Roman" w:hAnsi="Times New Roman" w:cs="Times New Roman"/>
          <w:bCs/>
          <w:sz w:val="26"/>
          <w:szCs w:val="26"/>
          <w:highlight w:val="white"/>
        </w:rPr>
        <w:t>Відділ методичного забезпечення та інформаційно-</w:t>
      </w:r>
    </w:p>
    <w:p w14:paraId="3BAD4BF4" w14:textId="77777777" w:rsidR="005717BE" w:rsidRPr="0002597C" w:rsidRDefault="009F3BD7" w:rsidP="0002597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02597C">
        <w:rPr>
          <w:rFonts w:ascii="Times New Roman" w:eastAsia="Times New Roman" w:hAnsi="Times New Roman" w:cs="Times New Roman"/>
          <w:bCs/>
          <w:sz w:val="26"/>
          <w:szCs w:val="26"/>
          <w:highlight w:val="white"/>
        </w:rPr>
        <w:t xml:space="preserve">аналітичної роботи </w:t>
      </w:r>
      <w:r w:rsidRPr="0002597C">
        <w:rPr>
          <w:rFonts w:ascii="Times New Roman" w:hAnsi="Times New Roman" w:cs="Times New Roman"/>
          <w:sz w:val="26"/>
          <w:szCs w:val="26"/>
        </w:rPr>
        <w:t>Нотаріальної палати України</w:t>
      </w:r>
    </w:p>
    <w:p w14:paraId="0247B253" w14:textId="77777777" w:rsidR="00A642AB" w:rsidRPr="005E68FC" w:rsidRDefault="00A642AB" w:rsidP="0002597C">
      <w:pPr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14:paraId="1390D619" w14:textId="77777777" w:rsidR="003248C8" w:rsidRPr="005E68FC" w:rsidRDefault="003248C8" w:rsidP="003248C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248C8" w:rsidRPr="005E68FC" w:rsidSect="00EF03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5E3"/>
    <w:rsid w:val="0002597C"/>
    <w:rsid w:val="000518F4"/>
    <w:rsid w:val="000B6625"/>
    <w:rsid w:val="001862D7"/>
    <w:rsid w:val="001B287F"/>
    <w:rsid w:val="001B4F48"/>
    <w:rsid w:val="001E44CA"/>
    <w:rsid w:val="001F20BE"/>
    <w:rsid w:val="00202397"/>
    <w:rsid w:val="002052BF"/>
    <w:rsid w:val="002F281B"/>
    <w:rsid w:val="00305B7E"/>
    <w:rsid w:val="003248C8"/>
    <w:rsid w:val="00327F34"/>
    <w:rsid w:val="003A03B1"/>
    <w:rsid w:val="003A2D53"/>
    <w:rsid w:val="003D31AE"/>
    <w:rsid w:val="00436DF8"/>
    <w:rsid w:val="004573F7"/>
    <w:rsid w:val="004A1E2F"/>
    <w:rsid w:val="004C2FA1"/>
    <w:rsid w:val="004F0267"/>
    <w:rsid w:val="00524413"/>
    <w:rsid w:val="0052552C"/>
    <w:rsid w:val="005717BE"/>
    <w:rsid w:val="005B58A9"/>
    <w:rsid w:val="005E68FC"/>
    <w:rsid w:val="005E7DF4"/>
    <w:rsid w:val="0060494D"/>
    <w:rsid w:val="0062785D"/>
    <w:rsid w:val="00681015"/>
    <w:rsid w:val="006D0A8A"/>
    <w:rsid w:val="006F7CE0"/>
    <w:rsid w:val="00746D56"/>
    <w:rsid w:val="0082247C"/>
    <w:rsid w:val="008A5321"/>
    <w:rsid w:val="008B685D"/>
    <w:rsid w:val="00950DA5"/>
    <w:rsid w:val="009F3BD7"/>
    <w:rsid w:val="00A27E11"/>
    <w:rsid w:val="00A642AB"/>
    <w:rsid w:val="00AC2671"/>
    <w:rsid w:val="00AC602F"/>
    <w:rsid w:val="00AD19E0"/>
    <w:rsid w:val="00AF1C0F"/>
    <w:rsid w:val="00B21EDC"/>
    <w:rsid w:val="00C059CD"/>
    <w:rsid w:val="00C12F6F"/>
    <w:rsid w:val="00C92703"/>
    <w:rsid w:val="00CA1872"/>
    <w:rsid w:val="00CB0A4C"/>
    <w:rsid w:val="00CE47B8"/>
    <w:rsid w:val="00CE66F6"/>
    <w:rsid w:val="00D0414E"/>
    <w:rsid w:val="00D907F2"/>
    <w:rsid w:val="00E00B17"/>
    <w:rsid w:val="00E51661"/>
    <w:rsid w:val="00EC5A34"/>
    <w:rsid w:val="00ED34FD"/>
    <w:rsid w:val="00EE65E3"/>
    <w:rsid w:val="00EE77BA"/>
    <w:rsid w:val="00EF0370"/>
    <w:rsid w:val="00F82470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0345"/>
  <w15:docId w15:val="{5D3E0610-45EA-4593-B9BA-DC38CE77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0B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0B6625"/>
  </w:style>
  <w:style w:type="character" w:customStyle="1" w:styleId="rvts9">
    <w:name w:val="rvts9"/>
    <w:basedOn w:val="a0"/>
    <w:rsid w:val="000B6625"/>
  </w:style>
  <w:style w:type="character" w:styleId="a3">
    <w:name w:val="Hyperlink"/>
    <w:basedOn w:val="a0"/>
    <w:uiPriority w:val="99"/>
    <w:semiHidden/>
    <w:unhideWhenUsed/>
    <w:rsid w:val="0052552C"/>
    <w:rPr>
      <w:color w:val="0000FF"/>
      <w:u w:val="single"/>
    </w:rPr>
  </w:style>
  <w:style w:type="paragraph" w:customStyle="1" w:styleId="rvps2">
    <w:name w:val="rvps2"/>
    <w:basedOn w:val="a"/>
    <w:rsid w:val="00E00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524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24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5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5284</Words>
  <Characters>3012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Стельникович Альона Михайлівна</dc:creator>
  <cp:lastModifiedBy>Стельникович Альона Михайлівна</cp:lastModifiedBy>
  <cp:revision>5</cp:revision>
  <cp:lastPrinted>2022-02-03T12:09:00Z</cp:lastPrinted>
  <dcterms:created xsi:type="dcterms:W3CDTF">2022-02-03T12:09:00Z</dcterms:created>
  <dcterms:modified xsi:type="dcterms:W3CDTF">2022-02-03T12:43:00Z</dcterms:modified>
</cp:coreProperties>
</file>